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04" w:rsidRDefault="00521F04" w:rsidP="00521F04">
      <w:pPr>
        <w:pStyle w:val="ResListing"/>
        <w:numPr>
          <w:ilvl w:val="0"/>
          <w:numId w:val="0"/>
        </w:numPr>
        <w:tabs>
          <w:tab w:val="left" w:pos="540"/>
        </w:tabs>
        <w:spacing w:after="0"/>
        <w:jc w:val="left"/>
        <w:rPr>
          <w:rFonts w:asciiTheme="minorHAnsi" w:hAnsiTheme="minorHAnsi"/>
          <w:szCs w:val="24"/>
        </w:rPr>
      </w:pPr>
      <w:r w:rsidRPr="00423D3E">
        <w:rPr>
          <w:rFonts w:asciiTheme="minorHAnsi" w:hAnsiTheme="minorHAnsi"/>
          <w:b/>
          <w:iCs/>
          <w:szCs w:val="24"/>
        </w:rPr>
        <w:t xml:space="preserve">Stephanie Rondenell, </w:t>
      </w:r>
      <w:r w:rsidRPr="00423D3E">
        <w:rPr>
          <w:rFonts w:asciiTheme="minorHAnsi" w:hAnsiTheme="minorHAnsi"/>
          <w:b/>
          <w:i/>
          <w:iCs/>
          <w:szCs w:val="24"/>
        </w:rPr>
        <w:t>Executive Director of the Center for Network Development</w:t>
      </w:r>
      <w:r w:rsidRPr="00423D3E">
        <w:rPr>
          <w:rFonts w:asciiTheme="minorHAnsi" w:hAnsiTheme="minorHAnsi"/>
          <w:b/>
          <w:szCs w:val="24"/>
        </w:rPr>
        <w:t xml:space="preserve"> </w:t>
      </w:r>
      <w:r w:rsidRPr="00423D3E">
        <w:rPr>
          <w:rFonts w:asciiTheme="minorHAnsi" w:hAnsiTheme="minorHAnsi"/>
          <w:szCs w:val="24"/>
        </w:rPr>
        <w:t xml:space="preserve">has also served as the </w:t>
      </w:r>
      <w:r w:rsidRPr="00423D3E">
        <w:rPr>
          <w:rFonts w:asciiTheme="minorHAnsi" w:hAnsiTheme="minorHAnsi"/>
          <w:b/>
          <w:i/>
          <w:szCs w:val="24"/>
        </w:rPr>
        <w:t>Chief Technology Officer (CTO)</w:t>
      </w:r>
      <w:r w:rsidRPr="00423D3E">
        <w:rPr>
          <w:rFonts w:asciiTheme="minorHAnsi" w:hAnsiTheme="minorHAnsi"/>
          <w:szCs w:val="24"/>
        </w:rPr>
        <w:t xml:space="preserve"> for the </w:t>
      </w:r>
      <w:r w:rsidRPr="00423D3E">
        <w:rPr>
          <w:rFonts w:asciiTheme="minorHAnsi" w:hAnsiTheme="minorHAnsi"/>
          <w:b/>
          <w:i/>
          <w:szCs w:val="24"/>
        </w:rPr>
        <w:t xml:space="preserve">OJJDP Information Sharing to Prevent Juvenile Delinquency Project </w:t>
      </w:r>
      <w:r w:rsidRPr="00423D3E">
        <w:rPr>
          <w:rFonts w:asciiTheme="minorHAnsi" w:hAnsiTheme="minorHAnsi"/>
          <w:szCs w:val="24"/>
        </w:rPr>
        <w:t xml:space="preserve">for nine years, and has over 16 years of experience in conducting national technical assistance projects with national organizations involved in court improvement efforts and criminal justice integration projects.  Ms. Rondenell supervises the technology component of the </w:t>
      </w:r>
      <w:r w:rsidRPr="00423D3E">
        <w:rPr>
          <w:rFonts w:asciiTheme="minorHAnsi" w:hAnsiTheme="minorHAnsi"/>
          <w:b/>
          <w:i/>
          <w:szCs w:val="24"/>
        </w:rPr>
        <w:t>National Juvenile Information Sharing Initiative</w:t>
      </w:r>
      <w:r w:rsidRPr="00423D3E">
        <w:rPr>
          <w:rFonts w:asciiTheme="minorHAnsi" w:hAnsiTheme="minorHAnsi"/>
          <w:szCs w:val="24"/>
        </w:rPr>
        <w:t xml:space="preserve"> project. Ms. Rondenell has 20 years experience in the justice and public safety sector conducting systems analysis, IT management, integration, project management, and business process improvement. She has participated with juvenile, trial and appellate court technology, and integration, software/application development, XML development and process improvement projects, and has expertise in XML development and design; certifications in JIEM, and GJXDM and NIEM expertise and online data collection solutions.  </w:t>
      </w:r>
    </w:p>
    <w:p w:rsidR="00521F04" w:rsidRPr="00423D3E" w:rsidRDefault="00521F04" w:rsidP="00521F04">
      <w:pPr>
        <w:pStyle w:val="ResListing"/>
        <w:numPr>
          <w:ilvl w:val="0"/>
          <w:numId w:val="0"/>
        </w:numPr>
        <w:tabs>
          <w:tab w:val="left" w:pos="540"/>
        </w:tabs>
        <w:spacing w:after="0"/>
        <w:jc w:val="left"/>
        <w:rPr>
          <w:rFonts w:asciiTheme="minorHAnsi" w:hAnsiTheme="minorHAnsi"/>
          <w:szCs w:val="24"/>
        </w:rPr>
      </w:pPr>
    </w:p>
    <w:p w:rsidR="00521F04" w:rsidRDefault="00521F04" w:rsidP="00521F04">
      <w:pPr>
        <w:spacing w:after="0" w:line="240" w:lineRule="auto"/>
        <w:rPr>
          <w:rFonts w:cs="Times New Roman"/>
          <w:snapToGrid w:val="0"/>
          <w:sz w:val="24"/>
          <w:szCs w:val="24"/>
        </w:rPr>
      </w:pPr>
      <w:r w:rsidRPr="00423D3E">
        <w:rPr>
          <w:rFonts w:cs="Times New Roman"/>
          <w:sz w:val="24"/>
          <w:szCs w:val="24"/>
        </w:rPr>
        <w:t>As a Senior Court Management Consultant, Ms. Rondenell functioned as the lead consultant of a Court Technology Practice Group responsible for trial and appellate court technology projects for the National Center of State Courts.</w:t>
      </w:r>
      <w:r w:rsidRPr="00423D3E">
        <w:rPr>
          <w:rFonts w:cs="Times New Roman"/>
          <w:snapToGrid w:val="0"/>
          <w:sz w:val="24"/>
          <w:szCs w:val="24"/>
        </w:rPr>
        <w:t xml:space="preserve">  Ms. Rondenell represented the National Center for State Courts on the National Task Force on Court Automation and Integration sponsored by the Search Group and the Bureau of Justice Administration.  Ms. Rondenell has sat as a Board of Director for four (4) years for the IJIS Institute.</w:t>
      </w:r>
    </w:p>
    <w:p w:rsidR="00521F04" w:rsidRPr="00423D3E" w:rsidRDefault="00521F04" w:rsidP="00521F04">
      <w:pPr>
        <w:spacing w:after="0" w:line="240" w:lineRule="auto"/>
        <w:rPr>
          <w:rFonts w:cs="Times New Roman"/>
          <w:snapToGrid w:val="0"/>
          <w:sz w:val="24"/>
          <w:szCs w:val="24"/>
        </w:rPr>
      </w:pPr>
    </w:p>
    <w:p w:rsidR="00521F04" w:rsidRDefault="00521F04" w:rsidP="00521F04">
      <w:pPr>
        <w:spacing w:after="0" w:line="240" w:lineRule="auto"/>
        <w:rPr>
          <w:rFonts w:cs="Times New Roman"/>
          <w:snapToGrid w:val="0"/>
          <w:sz w:val="24"/>
          <w:szCs w:val="24"/>
        </w:rPr>
      </w:pPr>
      <w:r w:rsidRPr="00423D3E">
        <w:rPr>
          <w:rFonts w:cs="Times New Roman"/>
          <w:snapToGrid w:val="0"/>
          <w:sz w:val="24"/>
          <w:szCs w:val="24"/>
        </w:rPr>
        <w:t>Current projects include Chief Technologist for a national project sponsored by OJJDP for integrated information sharing in juvenile justice (</w:t>
      </w:r>
      <w:hyperlink r:id="rId5" w:history="1">
        <w:r w:rsidRPr="00423D3E">
          <w:rPr>
            <w:rStyle w:val="Hyperlink"/>
            <w:rFonts w:cs="Times New Roman"/>
            <w:snapToGrid w:val="0"/>
            <w:sz w:val="24"/>
            <w:szCs w:val="24"/>
          </w:rPr>
          <w:t>www.juvenileis.org</w:t>
        </w:r>
      </w:hyperlink>
      <w:r w:rsidRPr="00423D3E">
        <w:rPr>
          <w:rFonts w:cs="Times New Roman"/>
          <w:snapToGrid w:val="0"/>
          <w:sz w:val="24"/>
          <w:szCs w:val="24"/>
        </w:rPr>
        <w:t xml:space="preserve">).  Ms. Rondenell is also working with OJJDP to develop a governance structure for the implementation of a new domain for the National Information Exchange Model – NIEM.  Ms. Rondenell is also working with juvenile accountability incentive block grant [JABG] programs in Denver, Colorado and Des Moines, Iowa and worked with the Office of Victims of Crime’s VS2000 project.  Each project is focused on integration and information sharing. </w:t>
      </w:r>
    </w:p>
    <w:p w:rsidR="00521F04" w:rsidRPr="00423D3E" w:rsidRDefault="00521F04" w:rsidP="00521F04">
      <w:pPr>
        <w:spacing w:after="0" w:line="240" w:lineRule="auto"/>
        <w:rPr>
          <w:rFonts w:cs="Times New Roman"/>
          <w:snapToGrid w:val="0"/>
          <w:sz w:val="24"/>
          <w:szCs w:val="24"/>
        </w:rPr>
      </w:pPr>
    </w:p>
    <w:p w:rsidR="00521F04" w:rsidRPr="00423D3E" w:rsidRDefault="00521F04" w:rsidP="00521F04">
      <w:pPr>
        <w:spacing w:after="0" w:line="240" w:lineRule="auto"/>
        <w:rPr>
          <w:rFonts w:cs="Times New Roman"/>
          <w:snapToGrid w:val="0"/>
          <w:sz w:val="24"/>
          <w:szCs w:val="24"/>
        </w:rPr>
      </w:pPr>
      <w:r w:rsidRPr="00423D3E">
        <w:rPr>
          <w:rFonts w:cs="Times New Roman"/>
          <w:snapToGrid w:val="0"/>
          <w:sz w:val="24"/>
          <w:szCs w:val="24"/>
        </w:rPr>
        <w:t xml:space="preserve">She has recently completed a 3 ½ year court modernization project (2004 – 2008) in the country of Qatar where she acted as the primary contact to the Supreme Justice Council and the functional lead for business process improvement; code of procedure revisions; case management requirements development and technology implementation for the automation of the justice systems in Doha, Qatar.  </w:t>
      </w:r>
    </w:p>
    <w:p w:rsidR="002A64EC" w:rsidRDefault="00521F04"/>
    <w:sectPr w:rsidR="002A64EC" w:rsidSect="00627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80B"/>
    <w:multiLevelType w:val="hybridMultilevel"/>
    <w:tmpl w:val="E5AEE946"/>
    <w:lvl w:ilvl="0" w:tplc="E3FA71C4">
      <w:start w:val="1"/>
      <w:numFmt w:val="bullet"/>
      <w:pStyle w:val="ResListing"/>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21F04"/>
    <w:rsid w:val="0001751C"/>
    <w:rsid w:val="00231A6E"/>
    <w:rsid w:val="002F2658"/>
    <w:rsid w:val="00521F04"/>
    <w:rsid w:val="006278DE"/>
    <w:rsid w:val="00CC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Listing">
    <w:name w:val="ResListing"/>
    <w:basedOn w:val="Normal"/>
    <w:rsid w:val="00521F04"/>
    <w:pPr>
      <w:numPr>
        <w:numId w:val="1"/>
      </w:numPr>
      <w:spacing w:after="120" w:line="240" w:lineRule="auto"/>
      <w:jc w:val="both"/>
    </w:pPr>
    <w:rPr>
      <w:rFonts w:ascii="Times New Roman" w:eastAsia="Times New Roman" w:hAnsi="Times New Roman" w:cs="Times New Roman"/>
      <w:sz w:val="24"/>
      <w:szCs w:val="20"/>
    </w:rPr>
  </w:style>
  <w:style w:type="character" w:styleId="Hyperlink">
    <w:name w:val="Hyperlink"/>
    <w:basedOn w:val="DefaultParagraphFont"/>
    <w:rsid w:val="00521F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venile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Company>OJP</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2010-09-09T21:24:00Z</dcterms:created>
  <dcterms:modified xsi:type="dcterms:W3CDTF">2010-09-09T21:24:00Z</dcterms:modified>
</cp:coreProperties>
</file>