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0E2" w:rsidRPr="00F360E2" w:rsidRDefault="00F360E2" w:rsidP="00882406">
      <w:pPr>
        <w:rPr>
          <w:rFonts w:asciiTheme="minorHAnsi" w:hAnsiTheme="minorHAnsi"/>
        </w:rPr>
      </w:pPr>
      <w:bookmarkStart w:id="0" w:name="_GoBack"/>
      <w:bookmarkEnd w:id="0"/>
      <w:r>
        <w:rPr>
          <w:rFonts w:asciiTheme="minorHAnsi" w:hAnsiTheme="minorHAnsi"/>
          <w:b/>
        </w:rPr>
        <w:t>New H</w:t>
      </w:r>
      <w:r w:rsidR="00797B0A">
        <w:rPr>
          <w:rFonts w:asciiTheme="minorHAnsi" w:hAnsiTheme="minorHAnsi"/>
          <w:b/>
        </w:rPr>
        <w:t>ealth Data Statistics Report on</w:t>
      </w:r>
      <w:r>
        <w:rPr>
          <w:rFonts w:asciiTheme="minorHAnsi" w:hAnsiTheme="minorHAnsi"/>
          <w:b/>
        </w:rPr>
        <w:t xml:space="preserve"> Lesbian, Gay, and Bisexual (LGB) populations</w:t>
      </w:r>
    </w:p>
    <w:p w:rsidR="00882406" w:rsidRPr="003910CE" w:rsidRDefault="00882406" w:rsidP="00882406">
      <w:pPr>
        <w:rPr>
          <w:rFonts w:asciiTheme="minorHAnsi" w:hAnsiTheme="minorHAnsi"/>
        </w:rPr>
      </w:pPr>
      <w:r w:rsidRPr="003910CE">
        <w:rPr>
          <w:rFonts w:asciiTheme="minorHAnsi" w:hAnsiTheme="minorHAnsi"/>
        </w:rPr>
        <w:t xml:space="preserve">The Centers for Disease Control and Prevention’s National Center for Health Statistics released a new health data statistics report on Lesbian, Gay, and Bisexual (LGB) populations. The report provides national estimates for indicators of health-related behaviors, health status, health care service utilization, and health care access by sexual orientation through the use of data from the 2013 National Health Interview Survey (NHIS). This marks the first time nationally representative data on sexual orientation is available through the NHIS.   </w:t>
      </w:r>
      <w:hyperlink r:id="rId7" w:history="1">
        <w:r w:rsidRPr="003910CE">
          <w:rPr>
            <w:rStyle w:val="Hyperlink"/>
            <w:rFonts w:asciiTheme="minorHAnsi" w:hAnsiTheme="minorHAnsi"/>
            <w:color w:val="auto"/>
          </w:rPr>
          <w:t>http://www.cdc.gov/nchs/data/nhsr/nhsr077.pdf</w:t>
        </w:r>
      </w:hyperlink>
    </w:p>
    <w:p w:rsidR="00284473" w:rsidRPr="003910CE" w:rsidRDefault="00284473" w:rsidP="00D64240">
      <w:pPr>
        <w:rPr>
          <w:rFonts w:asciiTheme="minorHAnsi" w:hAnsiTheme="minorHAnsi"/>
        </w:rPr>
      </w:pPr>
    </w:p>
    <w:p w:rsidR="00C41E8A" w:rsidRPr="0097521E" w:rsidRDefault="0097521E" w:rsidP="00D64240">
      <w:pPr>
        <w:rPr>
          <w:rFonts w:asciiTheme="minorHAnsi" w:hAnsiTheme="minorHAnsi"/>
        </w:rPr>
      </w:pPr>
      <w:r>
        <w:rPr>
          <w:rFonts w:asciiTheme="minorHAnsi" w:hAnsiTheme="minorHAnsi"/>
          <w:b/>
        </w:rPr>
        <w:t>Special Issue from the Federal Interagency Forum on Child and Family Statistics focused on Young Adults</w:t>
      </w:r>
    </w:p>
    <w:p w:rsidR="00C41E8A" w:rsidRPr="003910CE" w:rsidRDefault="00C41E8A" w:rsidP="00C41E8A">
      <w:pPr>
        <w:rPr>
          <w:rFonts w:asciiTheme="minorHAnsi" w:hAnsiTheme="minorHAnsi"/>
        </w:rPr>
      </w:pPr>
      <w:r w:rsidRPr="003910CE">
        <w:rPr>
          <w:rFonts w:asciiTheme="minorHAnsi" w:hAnsiTheme="minorHAnsi"/>
        </w:rPr>
        <w:t xml:space="preserve">This year, the Federal Interagency Forum on Child and Family Statistics (the Forum) published </w:t>
      </w:r>
      <w:r w:rsidRPr="003910CE">
        <w:rPr>
          <w:rFonts w:asciiTheme="minorHAnsi" w:hAnsiTheme="minorHAnsi"/>
          <w:i/>
          <w:iCs/>
        </w:rPr>
        <w:t>America's Young Adults: Special Issue, 2014</w:t>
      </w:r>
      <w:r w:rsidRPr="003910CE">
        <w:rPr>
          <w:rFonts w:asciiTheme="minorHAnsi" w:hAnsiTheme="minorHAnsi"/>
        </w:rPr>
        <w:t xml:space="preserve">, a one-time report on young adults in the United States, ages 18–24. The Forum is a collection of 22 Federal government agencies involved in research and activities related to children and families.  Findings in the report highlight data trends and snapshots of the education, health and well-being of this population as they transition to adulthood.  The report includes data from nationally representative, federally sponsored surveys, summarized under five key themes: education, economic circumstances, family formation, civic, social, and personal behavior, and health and safety.  The full report and the accompanying press release can be found at </w:t>
      </w:r>
      <w:hyperlink r:id="rId8" w:history="1">
        <w:r w:rsidRPr="003910CE">
          <w:rPr>
            <w:rStyle w:val="Hyperlink"/>
            <w:rFonts w:asciiTheme="minorHAnsi" w:hAnsiTheme="minorHAnsi"/>
            <w:color w:val="auto"/>
          </w:rPr>
          <w:t>http://childstats.gov/</w:t>
        </w:r>
      </w:hyperlink>
      <w:r w:rsidR="00AD705A" w:rsidRPr="00AD705A">
        <w:rPr>
          <w:rStyle w:val="Hyperlink"/>
          <w:rFonts w:asciiTheme="minorHAnsi" w:hAnsiTheme="minorHAnsi"/>
          <w:color w:val="auto"/>
          <w:u w:val="none"/>
        </w:rPr>
        <w:t xml:space="preserve">.  </w:t>
      </w:r>
      <w:r w:rsidRPr="003910CE">
        <w:rPr>
          <w:rFonts w:asciiTheme="minorHAnsi" w:hAnsiTheme="minorHAnsi"/>
        </w:rPr>
        <w:t>The report is also featured on the O</w:t>
      </w:r>
      <w:r w:rsidR="00EC5736">
        <w:rPr>
          <w:rFonts w:asciiTheme="minorHAnsi" w:hAnsiTheme="minorHAnsi"/>
        </w:rPr>
        <w:t xml:space="preserve">ffice of Adolescent Health’s </w:t>
      </w:r>
      <w:r w:rsidRPr="003910CE">
        <w:rPr>
          <w:rFonts w:asciiTheme="minorHAnsi" w:hAnsiTheme="minorHAnsi"/>
        </w:rPr>
        <w:t xml:space="preserve">web page at </w:t>
      </w:r>
      <w:hyperlink r:id="rId9" w:history="1">
        <w:r w:rsidRPr="003910CE">
          <w:rPr>
            <w:rStyle w:val="Hyperlink"/>
            <w:rFonts w:asciiTheme="minorHAnsi" w:hAnsiTheme="minorHAnsi"/>
            <w:color w:val="auto"/>
          </w:rPr>
          <w:t>http://www.hhs.gov/ash/oah/index.html</w:t>
        </w:r>
      </w:hyperlink>
    </w:p>
    <w:p w:rsidR="00C41E8A" w:rsidRPr="003910CE" w:rsidRDefault="00C41E8A" w:rsidP="00D64240">
      <w:pPr>
        <w:rPr>
          <w:rFonts w:asciiTheme="minorHAnsi" w:hAnsiTheme="minorHAnsi"/>
        </w:rPr>
      </w:pPr>
    </w:p>
    <w:p w:rsidR="0052395F" w:rsidRPr="0052395F" w:rsidRDefault="0052395F" w:rsidP="0026313E">
      <w:pPr>
        <w:rPr>
          <w:rFonts w:asciiTheme="minorHAnsi" w:hAnsiTheme="minorHAnsi" w:cs="Helvetica"/>
          <w:b/>
          <w:lang w:val="en"/>
        </w:rPr>
      </w:pPr>
      <w:r>
        <w:rPr>
          <w:rFonts w:asciiTheme="minorHAnsi" w:hAnsiTheme="minorHAnsi" w:cs="Helvetica"/>
          <w:b/>
          <w:lang w:val="en"/>
        </w:rPr>
        <w:t>New Online Courses for Teen Pregnancy Prevention Programming</w:t>
      </w:r>
    </w:p>
    <w:p w:rsidR="001861A1" w:rsidRDefault="0026313E" w:rsidP="0026313E">
      <w:pPr>
        <w:rPr>
          <w:rFonts w:asciiTheme="minorHAnsi" w:hAnsiTheme="minorHAnsi" w:cs="Helvetica"/>
          <w:lang w:val="en"/>
        </w:rPr>
      </w:pPr>
      <w:r w:rsidRPr="003910CE">
        <w:rPr>
          <w:rFonts w:asciiTheme="minorHAnsi" w:hAnsiTheme="minorHAnsi" w:cs="Helvetica"/>
          <w:lang w:val="en"/>
        </w:rPr>
        <w:t>Two online courses were released</w:t>
      </w:r>
      <w:r w:rsidR="0093740A">
        <w:rPr>
          <w:rFonts w:asciiTheme="minorHAnsi" w:hAnsiTheme="minorHAnsi" w:cs="Helvetica"/>
          <w:lang w:val="en"/>
        </w:rPr>
        <w:t xml:space="preserve"> </w:t>
      </w:r>
      <w:r w:rsidR="00037FAB" w:rsidRPr="003910CE">
        <w:rPr>
          <w:rFonts w:asciiTheme="minorHAnsi" w:hAnsiTheme="minorHAnsi" w:cs="Helvetica"/>
          <w:lang w:val="en"/>
        </w:rPr>
        <w:t>for reproductive health educators and other youth service workers</w:t>
      </w:r>
      <w:r w:rsidR="00037FAB">
        <w:rPr>
          <w:rFonts w:asciiTheme="minorHAnsi" w:hAnsiTheme="minorHAnsi" w:cs="Helvetica"/>
          <w:lang w:val="en"/>
        </w:rPr>
        <w:t xml:space="preserve"> </w:t>
      </w:r>
      <w:r w:rsidR="0093740A">
        <w:rPr>
          <w:rFonts w:asciiTheme="minorHAnsi" w:hAnsiTheme="minorHAnsi" w:cs="Helvetica"/>
          <w:lang w:val="en"/>
        </w:rPr>
        <w:t xml:space="preserve">by the Administration </w:t>
      </w:r>
      <w:r w:rsidR="009F7139">
        <w:rPr>
          <w:rFonts w:asciiTheme="minorHAnsi" w:hAnsiTheme="minorHAnsi" w:cs="Helvetica"/>
          <w:lang w:val="en"/>
        </w:rPr>
        <w:t>for</w:t>
      </w:r>
      <w:r w:rsidR="0093740A">
        <w:rPr>
          <w:rFonts w:asciiTheme="minorHAnsi" w:hAnsiTheme="minorHAnsi" w:cs="Helvetica"/>
          <w:lang w:val="en"/>
        </w:rPr>
        <w:t xml:space="preserve"> Children and Families</w:t>
      </w:r>
      <w:r w:rsidR="00EF3BCC">
        <w:rPr>
          <w:rFonts w:asciiTheme="minorHAnsi" w:hAnsiTheme="minorHAnsi" w:cs="Helvetica"/>
          <w:lang w:val="en"/>
        </w:rPr>
        <w:t>’ Family and Youth Services Bureau</w:t>
      </w:r>
      <w:r w:rsidRPr="003910CE">
        <w:rPr>
          <w:rFonts w:asciiTheme="minorHAnsi" w:hAnsiTheme="minorHAnsi" w:cs="Helvetica"/>
          <w:lang w:val="en"/>
        </w:rPr>
        <w:t xml:space="preserve"> on </w:t>
      </w:r>
      <w:r w:rsidRPr="00D973AD">
        <w:rPr>
          <w:rFonts w:asciiTheme="minorHAnsi" w:hAnsiTheme="minorHAnsi" w:cs="Helvetica"/>
          <w:i/>
          <w:lang w:val="en"/>
        </w:rPr>
        <w:t>Creating</w:t>
      </w:r>
      <w:r w:rsidR="000F59BC">
        <w:rPr>
          <w:rFonts w:asciiTheme="minorHAnsi" w:hAnsiTheme="minorHAnsi" w:cs="Helvetica"/>
          <w:i/>
          <w:lang w:val="en"/>
        </w:rPr>
        <w:t xml:space="preserve"> </w:t>
      </w:r>
      <w:r w:rsidRPr="00D973AD">
        <w:rPr>
          <w:rFonts w:asciiTheme="minorHAnsi" w:hAnsiTheme="minorHAnsi" w:cs="Helvetica"/>
          <w:i/>
          <w:lang w:val="en"/>
        </w:rPr>
        <w:t>a Safe Space for LGBTQ Teens</w:t>
      </w:r>
      <w:r w:rsidRPr="003910CE">
        <w:rPr>
          <w:rFonts w:asciiTheme="minorHAnsi" w:hAnsiTheme="minorHAnsi" w:cs="Helvetica"/>
          <w:lang w:val="en"/>
        </w:rPr>
        <w:t xml:space="preserve"> and </w:t>
      </w:r>
      <w:r w:rsidRPr="00D973AD">
        <w:rPr>
          <w:rFonts w:asciiTheme="minorHAnsi" w:hAnsiTheme="minorHAnsi" w:cs="Helvetica"/>
          <w:i/>
          <w:lang w:val="en"/>
        </w:rPr>
        <w:t>Adolescent Development</w:t>
      </w:r>
      <w:r w:rsidRPr="003910CE">
        <w:rPr>
          <w:rFonts w:asciiTheme="minorHAnsi" w:hAnsiTheme="minorHAnsi" w:cs="Helvetica"/>
          <w:lang w:val="en"/>
        </w:rPr>
        <w:t xml:space="preserve">.  </w:t>
      </w:r>
    </w:p>
    <w:p w:rsidR="001861A1" w:rsidRDefault="0026313E" w:rsidP="001861A1">
      <w:pPr>
        <w:pStyle w:val="ListParagraph"/>
        <w:numPr>
          <w:ilvl w:val="0"/>
          <w:numId w:val="2"/>
        </w:numPr>
        <w:rPr>
          <w:rFonts w:asciiTheme="minorHAnsi" w:hAnsiTheme="minorHAnsi" w:cs="Helvetica"/>
          <w:lang w:val="en"/>
        </w:rPr>
      </w:pPr>
      <w:r w:rsidRPr="001861A1">
        <w:rPr>
          <w:rFonts w:asciiTheme="minorHAnsi" w:hAnsiTheme="minorHAnsi" w:cs="Helvetica"/>
          <w:lang w:val="en"/>
        </w:rPr>
        <w:t xml:space="preserve">The safe space related training </w:t>
      </w:r>
      <w:r w:rsidR="001861A1" w:rsidRPr="001861A1">
        <w:rPr>
          <w:rFonts w:asciiTheme="minorHAnsi" w:hAnsiTheme="minorHAnsi" w:cs="Helvetica"/>
          <w:lang w:val="en"/>
        </w:rPr>
        <w:t>i</w:t>
      </w:r>
      <w:r w:rsidRPr="001861A1">
        <w:rPr>
          <w:rFonts w:asciiTheme="minorHAnsi" w:hAnsiTheme="minorHAnsi" w:cs="Helvetica"/>
          <w:lang w:val="en"/>
        </w:rPr>
        <w:t xml:space="preserve">s designed to help those who deliver teen pregnancy prevention programming to lesbian, gay, bisexual, transgender and questioning, or LGBTQ, youth. </w:t>
      </w:r>
    </w:p>
    <w:p w:rsidR="001861A1" w:rsidRDefault="0026313E" w:rsidP="001861A1">
      <w:pPr>
        <w:pStyle w:val="ListParagraph"/>
        <w:numPr>
          <w:ilvl w:val="0"/>
          <w:numId w:val="2"/>
        </w:numPr>
        <w:rPr>
          <w:rFonts w:asciiTheme="minorHAnsi" w:hAnsiTheme="minorHAnsi" w:cs="Helvetica"/>
          <w:lang w:val="en"/>
        </w:rPr>
      </w:pPr>
      <w:r w:rsidRPr="001861A1">
        <w:rPr>
          <w:rFonts w:asciiTheme="minorHAnsi" w:hAnsiTheme="minorHAnsi" w:cs="Helvetica"/>
          <w:lang w:val="en"/>
        </w:rPr>
        <w:t xml:space="preserve">The Adolescent Development course enables program managers and youth workers to integrate concepts of healthy adolescent development into their teen pregnancy prevention and sexuality education programs. Participants will learn about adolescent brain development and how to use that knowledge when planning programs for teens.  </w:t>
      </w:r>
    </w:p>
    <w:p w:rsidR="0026313E" w:rsidRPr="001861A1" w:rsidRDefault="0026313E" w:rsidP="001861A1">
      <w:pPr>
        <w:rPr>
          <w:rFonts w:asciiTheme="minorHAnsi" w:hAnsiTheme="minorHAnsi" w:cs="Helvetica"/>
          <w:lang w:val="en"/>
        </w:rPr>
      </w:pPr>
      <w:r w:rsidRPr="001861A1">
        <w:rPr>
          <w:rFonts w:asciiTheme="minorHAnsi" w:hAnsiTheme="minorHAnsi" w:cs="Helvetica"/>
          <w:lang w:val="en"/>
        </w:rPr>
        <w:t xml:space="preserve">The e-learning modules are available at:  </w:t>
      </w:r>
      <w:hyperlink r:id="rId10" w:history="1">
        <w:r w:rsidRPr="001861A1">
          <w:rPr>
            <w:rStyle w:val="Hyperlink"/>
            <w:rFonts w:asciiTheme="minorHAnsi" w:hAnsiTheme="minorHAnsi" w:cs="Helvetica"/>
            <w:color w:val="auto"/>
            <w:lang w:val="en"/>
          </w:rPr>
          <w:t>http://ncfy.acf.hhs.gov/online-training</w:t>
        </w:r>
      </w:hyperlink>
      <w:r w:rsidRPr="001861A1">
        <w:rPr>
          <w:rFonts w:asciiTheme="minorHAnsi" w:hAnsiTheme="minorHAnsi" w:cs="Helvetica"/>
          <w:lang w:val="en"/>
        </w:rPr>
        <w:t>.</w:t>
      </w:r>
    </w:p>
    <w:p w:rsidR="0026313E" w:rsidRPr="003910CE" w:rsidRDefault="0026313E" w:rsidP="0026313E">
      <w:pPr>
        <w:rPr>
          <w:rFonts w:asciiTheme="minorHAnsi" w:hAnsiTheme="minorHAnsi" w:cs="Helvetica"/>
          <w:lang w:val="en"/>
        </w:rPr>
      </w:pPr>
    </w:p>
    <w:p w:rsidR="00684CAE" w:rsidRDefault="00684CAE" w:rsidP="00684CAE">
      <w:pPr>
        <w:rPr>
          <w:rFonts w:asciiTheme="minorHAnsi" w:hAnsiTheme="minorHAnsi" w:cs="Helvetica"/>
          <w:b/>
          <w:lang w:val="en"/>
        </w:rPr>
      </w:pPr>
      <w:r>
        <w:rPr>
          <w:rFonts w:asciiTheme="minorHAnsi" w:hAnsiTheme="minorHAnsi" w:cs="Helvetica"/>
          <w:b/>
          <w:lang w:val="en"/>
        </w:rPr>
        <w:t>First Report from the Personal Responsibility Education Program (PREP) Multi-Component Evaluation on States’ Implementation of Evidence-Based Teen Pregnancy Prevention Programs</w:t>
      </w:r>
    </w:p>
    <w:p w:rsidR="0026313E" w:rsidRPr="00684CAE" w:rsidRDefault="0026313E" w:rsidP="00684CAE">
      <w:pPr>
        <w:rPr>
          <w:rFonts w:asciiTheme="minorHAnsi" w:hAnsiTheme="minorHAnsi" w:cs="Helvetica"/>
          <w:b/>
          <w:lang w:val="en"/>
        </w:rPr>
      </w:pPr>
      <w:r w:rsidRPr="003910CE">
        <w:rPr>
          <w:rFonts w:asciiTheme="minorHAnsi" w:hAnsiTheme="minorHAnsi" w:cs="Helvetica"/>
          <w:lang w:val="en"/>
        </w:rPr>
        <w:t xml:space="preserve">The </w:t>
      </w:r>
      <w:r w:rsidR="00A254AC">
        <w:rPr>
          <w:rFonts w:asciiTheme="minorHAnsi" w:hAnsiTheme="minorHAnsi" w:cs="Helvetica"/>
          <w:lang w:val="en"/>
        </w:rPr>
        <w:t>Administration for Children and Families’</w:t>
      </w:r>
      <w:r w:rsidR="00B160AB">
        <w:rPr>
          <w:rFonts w:asciiTheme="minorHAnsi" w:hAnsiTheme="minorHAnsi" w:cs="Helvetica"/>
          <w:lang w:val="en"/>
        </w:rPr>
        <w:t xml:space="preserve"> </w:t>
      </w:r>
      <w:r w:rsidRPr="003910CE">
        <w:rPr>
          <w:rFonts w:asciiTheme="minorHAnsi" w:hAnsiTheme="minorHAnsi" w:cs="Helvetica"/>
          <w:lang w:val="en"/>
        </w:rPr>
        <w:t>A</w:t>
      </w:r>
      <w:r w:rsidR="00CA7A08">
        <w:rPr>
          <w:rFonts w:asciiTheme="minorHAnsi" w:hAnsiTheme="minorHAnsi" w:cs="Helvetica"/>
          <w:lang w:val="en"/>
        </w:rPr>
        <w:t xml:space="preserve">dolescent </w:t>
      </w:r>
      <w:r w:rsidRPr="003910CE">
        <w:rPr>
          <w:rFonts w:asciiTheme="minorHAnsi" w:hAnsiTheme="minorHAnsi" w:cs="Helvetica"/>
          <w:lang w:val="en"/>
        </w:rPr>
        <w:t>P</w:t>
      </w:r>
      <w:r w:rsidR="00CA7A08">
        <w:rPr>
          <w:rFonts w:asciiTheme="minorHAnsi" w:hAnsiTheme="minorHAnsi" w:cs="Helvetica"/>
          <w:lang w:val="en"/>
        </w:rPr>
        <w:t xml:space="preserve">regnancy </w:t>
      </w:r>
      <w:r w:rsidRPr="003910CE">
        <w:rPr>
          <w:rFonts w:asciiTheme="minorHAnsi" w:hAnsiTheme="minorHAnsi" w:cs="Helvetica"/>
          <w:lang w:val="en"/>
        </w:rPr>
        <w:t>P</w:t>
      </w:r>
      <w:r w:rsidR="00CA7A08">
        <w:rPr>
          <w:rFonts w:asciiTheme="minorHAnsi" w:hAnsiTheme="minorHAnsi" w:cs="Helvetica"/>
          <w:lang w:val="en"/>
        </w:rPr>
        <w:t>revention</w:t>
      </w:r>
      <w:r w:rsidRPr="003910CE">
        <w:rPr>
          <w:rFonts w:asciiTheme="minorHAnsi" w:hAnsiTheme="minorHAnsi" w:cs="Helvetica"/>
          <w:lang w:val="en"/>
        </w:rPr>
        <w:t xml:space="preserve"> Program released a </w:t>
      </w:r>
      <w:proofErr w:type="gramStart"/>
      <w:r w:rsidRPr="003910CE">
        <w:rPr>
          <w:rFonts w:asciiTheme="minorHAnsi" w:hAnsiTheme="minorHAnsi" w:cs="Helvetica"/>
          <w:lang w:val="en"/>
        </w:rPr>
        <w:t>report</w:t>
      </w:r>
      <w:proofErr w:type="gramEnd"/>
      <w:r w:rsidRPr="003910CE">
        <w:rPr>
          <w:rFonts w:asciiTheme="minorHAnsi" w:hAnsiTheme="minorHAnsi" w:cs="Helvetica"/>
          <w:lang w:val="en"/>
        </w:rPr>
        <w:t xml:space="preserve"> that documents states’ program decisions, drawing from data collected through telephone interviews with state grantee officials in 44 states and the District of Columbia. The report is the first product of the Personal Responsi</w:t>
      </w:r>
      <w:r w:rsidR="00684CAE">
        <w:rPr>
          <w:rFonts w:asciiTheme="minorHAnsi" w:hAnsiTheme="minorHAnsi" w:cs="Helvetica"/>
          <w:lang w:val="en"/>
        </w:rPr>
        <w:t>bility Education Program (PREP)</w:t>
      </w:r>
      <w:r w:rsidRPr="003910CE">
        <w:rPr>
          <w:rFonts w:asciiTheme="minorHAnsi" w:hAnsiTheme="minorHAnsi" w:cs="Helvetica"/>
          <w:lang w:val="en"/>
        </w:rPr>
        <w:t xml:space="preserve"> Multi-Component Evaluation, led by </w:t>
      </w:r>
      <w:proofErr w:type="spellStart"/>
      <w:r w:rsidRPr="003910CE">
        <w:rPr>
          <w:rFonts w:asciiTheme="minorHAnsi" w:hAnsiTheme="minorHAnsi" w:cs="Helvetica"/>
          <w:lang w:val="en"/>
        </w:rPr>
        <w:t>Mathematica</w:t>
      </w:r>
      <w:proofErr w:type="spellEnd"/>
      <w:r w:rsidRPr="003910CE">
        <w:rPr>
          <w:rFonts w:asciiTheme="minorHAnsi" w:hAnsiTheme="minorHAnsi" w:cs="Helvetica"/>
          <w:lang w:val="en"/>
        </w:rPr>
        <w:t xml:space="preserve"> Policy Research. </w:t>
      </w:r>
      <w:r w:rsidRPr="003910CE">
        <w:rPr>
          <w:rFonts w:asciiTheme="minorHAnsi" w:hAnsiTheme="minorHAnsi" w:cs="Arial"/>
        </w:rPr>
        <w:t xml:space="preserve">To learn more about </w:t>
      </w:r>
      <w:r w:rsidR="00A254AC">
        <w:rPr>
          <w:rFonts w:asciiTheme="minorHAnsi" w:hAnsiTheme="minorHAnsi" w:cs="Arial"/>
        </w:rPr>
        <w:t xml:space="preserve">the </w:t>
      </w:r>
      <w:r w:rsidRPr="003910CE">
        <w:rPr>
          <w:rFonts w:asciiTheme="minorHAnsi" w:hAnsiTheme="minorHAnsi" w:cs="Arial"/>
        </w:rPr>
        <w:t>F</w:t>
      </w:r>
      <w:r w:rsidR="00A254AC">
        <w:rPr>
          <w:rFonts w:asciiTheme="minorHAnsi" w:hAnsiTheme="minorHAnsi" w:cs="Arial"/>
        </w:rPr>
        <w:t>amily and Youth Services Bureau’s</w:t>
      </w:r>
      <w:r w:rsidRPr="003910CE">
        <w:rPr>
          <w:rFonts w:asciiTheme="minorHAnsi" w:hAnsiTheme="minorHAnsi" w:cs="Arial"/>
        </w:rPr>
        <w:t xml:space="preserve"> </w:t>
      </w:r>
      <w:r w:rsidR="00A254AC">
        <w:rPr>
          <w:rFonts w:asciiTheme="minorHAnsi" w:hAnsiTheme="minorHAnsi" w:cs="Arial"/>
        </w:rPr>
        <w:t xml:space="preserve">(FYSB) </w:t>
      </w:r>
      <w:r w:rsidRPr="003910CE">
        <w:rPr>
          <w:rFonts w:asciiTheme="minorHAnsi" w:hAnsiTheme="minorHAnsi" w:cs="Arial"/>
        </w:rPr>
        <w:t xml:space="preserve">national program, </w:t>
      </w:r>
      <w:r w:rsidR="00A254AC">
        <w:rPr>
          <w:rFonts w:asciiTheme="minorHAnsi" w:hAnsiTheme="minorHAnsi" w:cs="Arial"/>
        </w:rPr>
        <w:t>please see FYSB’s</w:t>
      </w:r>
      <w:r w:rsidRPr="003910CE">
        <w:rPr>
          <w:rFonts w:asciiTheme="minorHAnsi" w:hAnsiTheme="minorHAnsi" w:cs="Arial"/>
        </w:rPr>
        <w:t xml:space="preserve"> recent study of the State PREP, available as a </w:t>
      </w:r>
      <w:hyperlink r:id="rId11" w:history="1">
        <w:r w:rsidRPr="003910CE">
          <w:rPr>
            <w:rStyle w:val="Hyperlink"/>
            <w:rFonts w:asciiTheme="minorHAnsi" w:hAnsiTheme="minorHAnsi" w:cs="Arial"/>
            <w:color w:val="auto"/>
          </w:rPr>
          <w:t>full report</w:t>
        </w:r>
      </w:hyperlink>
      <w:r w:rsidRPr="003910CE">
        <w:rPr>
          <w:rFonts w:asciiTheme="minorHAnsi" w:hAnsiTheme="minorHAnsi" w:cs="Arial"/>
        </w:rPr>
        <w:t xml:space="preserve"> (PDF, 1.5MB) and </w:t>
      </w:r>
      <w:hyperlink r:id="rId12" w:history="1">
        <w:r w:rsidRPr="003910CE">
          <w:rPr>
            <w:rStyle w:val="Hyperlink"/>
            <w:rFonts w:asciiTheme="minorHAnsi" w:hAnsiTheme="minorHAnsi" w:cs="Arial"/>
            <w:color w:val="auto"/>
          </w:rPr>
          <w:t>3-page brief</w:t>
        </w:r>
      </w:hyperlink>
      <w:r w:rsidRPr="003910CE">
        <w:rPr>
          <w:rFonts w:asciiTheme="minorHAnsi" w:hAnsiTheme="minorHAnsi" w:cs="Arial"/>
        </w:rPr>
        <w:t xml:space="preserve"> (PDF, 756KB).</w:t>
      </w:r>
    </w:p>
    <w:p w:rsidR="00A254AC" w:rsidRDefault="00A254AC" w:rsidP="0026313E">
      <w:pPr>
        <w:rPr>
          <w:rFonts w:asciiTheme="minorHAnsi" w:hAnsiTheme="minorHAnsi" w:cs="Arial"/>
        </w:rPr>
      </w:pPr>
    </w:p>
    <w:p w:rsidR="0026313E" w:rsidRPr="003910CE" w:rsidRDefault="00A254AC" w:rsidP="00D64240">
      <w:pPr>
        <w:rPr>
          <w:rFonts w:asciiTheme="minorHAnsi" w:hAnsiTheme="minorHAnsi"/>
        </w:rPr>
      </w:pPr>
      <w:r>
        <w:rPr>
          <w:rFonts w:asciiTheme="minorHAnsi" w:hAnsiTheme="minorHAnsi" w:cs="Arial"/>
        </w:rPr>
        <w:t>Please find a</w:t>
      </w:r>
      <w:r w:rsidR="0026313E" w:rsidRPr="003910CE">
        <w:rPr>
          <w:rFonts w:asciiTheme="minorHAnsi" w:hAnsiTheme="minorHAnsi" w:cs="Arial"/>
        </w:rPr>
        <w:t>dditional Adolescent Pregnancy Pr</w:t>
      </w:r>
      <w:r>
        <w:rPr>
          <w:rFonts w:asciiTheme="minorHAnsi" w:hAnsiTheme="minorHAnsi" w:cs="Arial"/>
        </w:rPr>
        <w:t xml:space="preserve">evention resources at </w:t>
      </w:r>
      <w:hyperlink r:id="rId13" w:history="1">
        <w:r w:rsidR="0026313E" w:rsidRPr="003910CE">
          <w:rPr>
            <w:rStyle w:val="Hyperlink"/>
            <w:rFonts w:asciiTheme="minorHAnsi" w:hAnsiTheme="minorHAnsi"/>
            <w:color w:val="auto"/>
          </w:rPr>
          <w:t>http://teenpregnancy.acf.hhs.gov/</w:t>
        </w:r>
      </w:hyperlink>
    </w:p>
    <w:p w:rsidR="0026313E" w:rsidRPr="003910CE" w:rsidRDefault="0026313E" w:rsidP="00D64240">
      <w:pPr>
        <w:rPr>
          <w:rFonts w:asciiTheme="minorHAnsi" w:hAnsiTheme="minorHAnsi"/>
        </w:rPr>
      </w:pPr>
    </w:p>
    <w:p w:rsidR="007634B0" w:rsidRPr="003910CE" w:rsidRDefault="007634B0" w:rsidP="0052395F">
      <w:pPr>
        <w:rPr>
          <w:rFonts w:asciiTheme="minorHAnsi" w:hAnsiTheme="minorHAnsi"/>
        </w:rPr>
      </w:pPr>
    </w:p>
    <w:sectPr w:rsidR="007634B0" w:rsidRPr="003910CE">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78A" w:rsidRDefault="00C1178A" w:rsidP="00C1178A">
      <w:r>
        <w:separator/>
      </w:r>
    </w:p>
  </w:endnote>
  <w:endnote w:type="continuationSeparator" w:id="0">
    <w:p w:rsidR="00C1178A" w:rsidRDefault="00C1178A" w:rsidP="00C1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Stone Sans Std Bold">
    <w:altName w:val="ITC Stone Sans Std 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78A" w:rsidRDefault="00C1178A" w:rsidP="00C1178A">
      <w:r>
        <w:separator/>
      </w:r>
    </w:p>
  </w:footnote>
  <w:footnote w:type="continuationSeparator" w:id="0">
    <w:p w:rsidR="00C1178A" w:rsidRDefault="00C1178A" w:rsidP="00C1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78A" w:rsidRPr="00A42972" w:rsidRDefault="00B160AB" w:rsidP="00C1178A">
    <w:pPr>
      <w:pStyle w:val="Header"/>
      <w:pBdr>
        <w:bottom w:val="single" w:sz="4" w:space="1" w:color="auto"/>
      </w:pBdr>
      <w:tabs>
        <w:tab w:val="center" w:pos="2880"/>
      </w:tabs>
      <w:rPr>
        <w:b/>
        <w:caps/>
      </w:rPr>
    </w:pPr>
    <w:r>
      <w:rPr>
        <w:b/>
        <w:caps/>
      </w:rPr>
      <w:t>U.s. Department of health and human services</w:t>
    </w:r>
    <w:r w:rsidR="00C1178A" w:rsidRPr="00A42972">
      <w:rPr>
        <w:b/>
        <w:caps/>
      </w:rPr>
      <w:t xml:space="preserve"> Announcements</w:t>
    </w:r>
    <w:r w:rsidR="00C1178A" w:rsidRPr="00A42972">
      <w:rPr>
        <w:b/>
        <w:caps/>
      </w:rPr>
      <w:tab/>
    </w:r>
  </w:p>
  <w:p w:rsidR="00C1178A" w:rsidRPr="00A42972" w:rsidRDefault="00C1178A" w:rsidP="00C1178A">
    <w:pPr>
      <w:pStyle w:val="Header"/>
      <w:pBdr>
        <w:bottom w:val="single" w:sz="4" w:space="1" w:color="auto"/>
      </w:pBdr>
      <w:tabs>
        <w:tab w:val="center" w:pos="2880"/>
      </w:tabs>
      <w:rPr>
        <w:b/>
      </w:rPr>
    </w:pPr>
    <w:r>
      <w:rPr>
        <w:b/>
      </w:rPr>
      <w:tab/>
      <w:t>Co</w:t>
    </w:r>
    <w:r w:rsidRPr="00A42972">
      <w:rPr>
        <w:b/>
      </w:rPr>
      <w:t>ordinating Council on Juvenile Jus</w:t>
    </w:r>
    <w:r>
      <w:rPr>
        <w:b/>
      </w:rPr>
      <w:t>tice and Delinquency Prevention</w:t>
    </w:r>
  </w:p>
  <w:p w:rsidR="00C1178A" w:rsidRPr="00A42972" w:rsidRDefault="0090561B" w:rsidP="00C1178A">
    <w:pPr>
      <w:pStyle w:val="Header"/>
      <w:pBdr>
        <w:bottom w:val="single" w:sz="4" w:space="1" w:color="auto"/>
      </w:pBdr>
      <w:rPr>
        <w:b/>
      </w:rPr>
    </w:pPr>
    <w:r>
      <w:rPr>
        <w:b/>
      </w:rPr>
      <w:t>July 28th</w:t>
    </w:r>
    <w:r w:rsidR="00C1178A">
      <w:rPr>
        <w:b/>
      </w:rPr>
      <w:t>, 2014</w:t>
    </w:r>
    <w:r w:rsidR="00C1178A" w:rsidRPr="00A42972">
      <w:rPr>
        <w:b/>
      </w:rPr>
      <w:t xml:space="preserve"> Meeting</w:t>
    </w:r>
  </w:p>
  <w:p w:rsidR="00C1178A" w:rsidRDefault="00C117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A172F"/>
    <w:multiLevelType w:val="hybridMultilevel"/>
    <w:tmpl w:val="4F9459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D8D3DE4"/>
    <w:multiLevelType w:val="hybridMultilevel"/>
    <w:tmpl w:val="48E6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5C3"/>
    <w:rsid w:val="00000884"/>
    <w:rsid w:val="00037FAB"/>
    <w:rsid w:val="000F59BC"/>
    <w:rsid w:val="00106BB3"/>
    <w:rsid w:val="001861A1"/>
    <w:rsid w:val="00191DE9"/>
    <w:rsid w:val="0024671D"/>
    <w:rsid w:val="00251E54"/>
    <w:rsid w:val="00255351"/>
    <w:rsid w:val="0026313E"/>
    <w:rsid w:val="00284473"/>
    <w:rsid w:val="00361B29"/>
    <w:rsid w:val="003910CE"/>
    <w:rsid w:val="00427312"/>
    <w:rsid w:val="004566B1"/>
    <w:rsid w:val="00474DBC"/>
    <w:rsid w:val="0049002C"/>
    <w:rsid w:val="0052395F"/>
    <w:rsid w:val="005447D2"/>
    <w:rsid w:val="005A4929"/>
    <w:rsid w:val="005B603E"/>
    <w:rsid w:val="005B77CA"/>
    <w:rsid w:val="005E15C3"/>
    <w:rsid w:val="00684CAE"/>
    <w:rsid w:val="007241D7"/>
    <w:rsid w:val="007634B0"/>
    <w:rsid w:val="00797B0A"/>
    <w:rsid w:val="00860015"/>
    <w:rsid w:val="00882406"/>
    <w:rsid w:val="008B5062"/>
    <w:rsid w:val="008D3DE1"/>
    <w:rsid w:val="008E2A1C"/>
    <w:rsid w:val="0090561B"/>
    <w:rsid w:val="0093740A"/>
    <w:rsid w:val="00962EB9"/>
    <w:rsid w:val="0097521E"/>
    <w:rsid w:val="009F7139"/>
    <w:rsid w:val="00A01E74"/>
    <w:rsid w:val="00A229AD"/>
    <w:rsid w:val="00A254AC"/>
    <w:rsid w:val="00A32BF7"/>
    <w:rsid w:val="00A54568"/>
    <w:rsid w:val="00A75DBE"/>
    <w:rsid w:val="00AA6A56"/>
    <w:rsid w:val="00AA6D89"/>
    <w:rsid w:val="00AD705A"/>
    <w:rsid w:val="00B039E9"/>
    <w:rsid w:val="00B160AB"/>
    <w:rsid w:val="00C0521C"/>
    <w:rsid w:val="00C1178A"/>
    <w:rsid w:val="00C41E8A"/>
    <w:rsid w:val="00C502F6"/>
    <w:rsid w:val="00C74887"/>
    <w:rsid w:val="00CA7A08"/>
    <w:rsid w:val="00CF5B45"/>
    <w:rsid w:val="00D378C6"/>
    <w:rsid w:val="00D64240"/>
    <w:rsid w:val="00D8768E"/>
    <w:rsid w:val="00D973AD"/>
    <w:rsid w:val="00E34072"/>
    <w:rsid w:val="00EC5736"/>
    <w:rsid w:val="00ED4F17"/>
    <w:rsid w:val="00EF3BCC"/>
    <w:rsid w:val="00F36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BE7CA-D90D-404B-8B39-EAB93EC89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5C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5C3"/>
    <w:pPr>
      <w:ind w:left="720"/>
    </w:pPr>
  </w:style>
  <w:style w:type="paragraph" w:styleId="Header">
    <w:name w:val="header"/>
    <w:basedOn w:val="Normal"/>
    <w:link w:val="HeaderChar"/>
    <w:unhideWhenUsed/>
    <w:rsid w:val="00C1178A"/>
    <w:pPr>
      <w:tabs>
        <w:tab w:val="center" w:pos="4680"/>
        <w:tab w:val="right" w:pos="9360"/>
      </w:tabs>
    </w:pPr>
  </w:style>
  <w:style w:type="character" w:customStyle="1" w:styleId="HeaderChar">
    <w:name w:val="Header Char"/>
    <w:basedOn w:val="DefaultParagraphFont"/>
    <w:link w:val="Header"/>
    <w:rsid w:val="00C1178A"/>
    <w:rPr>
      <w:rFonts w:ascii="Calibri" w:hAnsi="Calibri" w:cs="Times New Roman"/>
    </w:rPr>
  </w:style>
  <w:style w:type="paragraph" w:styleId="Footer">
    <w:name w:val="footer"/>
    <w:basedOn w:val="Normal"/>
    <w:link w:val="FooterChar"/>
    <w:uiPriority w:val="99"/>
    <w:unhideWhenUsed/>
    <w:rsid w:val="00C1178A"/>
    <w:pPr>
      <w:tabs>
        <w:tab w:val="center" w:pos="4680"/>
        <w:tab w:val="right" w:pos="9360"/>
      </w:tabs>
    </w:pPr>
  </w:style>
  <w:style w:type="character" w:customStyle="1" w:styleId="FooterChar">
    <w:name w:val="Footer Char"/>
    <w:basedOn w:val="DefaultParagraphFont"/>
    <w:link w:val="Footer"/>
    <w:uiPriority w:val="99"/>
    <w:rsid w:val="00C1178A"/>
    <w:rPr>
      <w:rFonts w:ascii="Calibri" w:hAnsi="Calibri" w:cs="Times New Roman"/>
    </w:rPr>
  </w:style>
  <w:style w:type="character" w:styleId="Hyperlink">
    <w:name w:val="Hyperlink"/>
    <w:basedOn w:val="DefaultParagraphFont"/>
    <w:uiPriority w:val="99"/>
    <w:semiHidden/>
    <w:unhideWhenUsed/>
    <w:rsid w:val="00882406"/>
    <w:rPr>
      <w:color w:val="0000FF"/>
      <w:u w:val="single"/>
    </w:rPr>
  </w:style>
  <w:style w:type="character" w:styleId="FollowedHyperlink">
    <w:name w:val="FollowedHyperlink"/>
    <w:basedOn w:val="DefaultParagraphFont"/>
    <w:uiPriority w:val="99"/>
    <w:semiHidden/>
    <w:unhideWhenUsed/>
    <w:rsid w:val="009F7139"/>
    <w:rPr>
      <w:color w:val="800080" w:themeColor="followedHyperlink"/>
      <w:u w:val="single"/>
    </w:rPr>
  </w:style>
  <w:style w:type="paragraph" w:customStyle="1" w:styleId="Default">
    <w:name w:val="Default"/>
    <w:rsid w:val="00684CAE"/>
    <w:pPr>
      <w:autoSpaceDE w:val="0"/>
      <w:autoSpaceDN w:val="0"/>
      <w:adjustRightInd w:val="0"/>
      <w:spacing w:after="0" w:line="240" w:lineRule="auto"/>
    </w:pPr>
    <w:rPr>
      <w:rFonts w:ascii="ITC Stone Sans Std Bold" w:hAnsi="ITC Stone Sans Std Bold" w:cs="ITC Stone Sans Std Bold"/>
      <w:color w:val="000000"/>
      <w:sz w:val="24"/>
      <w:szCs w:val="24"/>
    </w:rPr>
  </w:style>
  <w:style w:type="paragraph" w:styleId="BalloonText">
    <w:name w:val="Balloon Text"/>
    <w:basedOn w:val="Normal"/>
    <w:link w:val="BalloonTextChar"/>
    <w:uiPriority w:val="99"/>
    <w:semiHidden/>
    <w:unhideWhenUsed/>
    <w:rsid w:val="00AA6D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D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417018">
      <w:bodyDiv w:val="1"/>
      <w:marLeft w:val="0"/>
      <w:marRight w:val="0"/>
      <w:marTop w:val="0"/>
      <w:marBottom w:val="0"/>
      <w:divBdr>
        <w:top w:val="none" w:sz="0" w:space="0" w:color="auto"/>
        <w:left w:val="none" w:sz="0" w:space="0" w:color="auto"/>
        <w:bottom w:val="none" w:sz="0" w:space="0" w:color="auto"/>
        <w:right w:val="none" w:sz="0" w:space="0" w:color="auto"/>
      </w:divBdr>
    </w:div>
    <w:div w:id="372199659">
      <w:bodyDiv w:val="1"/>
      <w:marLeft w:val="0"/>
      <w:marRight w:val="0"/>
      <w:marTop w:val="0"/>
      <w:marBottom w:val="0"/>
      <w:divBdr>
        <w:top w:val="none" w:sz="0" w:space="0" w:color="auto"/>
        <w:left w:val="none" w:sz="0" w:space="0" w:color="auto"/>
        <w:bottom w:val="none" w:sz="0" w:space="0" w:color="auto"/>
        <w:right w:val="none" w:sz="0" w:space="0" w:color="auto"/>
      </w:divBdr>
    </w:div>
    <w:div w:id="1342777387">
      <w:bodyDiv w:val="1"/>
      <w:marLeft w:val="0"/>
      <w:marRight w:val="0"/>
      <w:marTop w:val="0"/>
      <w:marBottom w:val="0"/>
      <w:divBdr>
        <w:top w:val="none" w:sz="0" w:space="0" w:color="auto"/>
        <w:left w:val="none" w:sz="0" w:space="0" w:color="auto"/>
        <w:bottom w:val="none" w:sz="0" w:space="0" w:color="auto"/>
        <w:right w:val="none" w:sz="0" w:space="0" w:color="auto"/>
      </w:divBdr>
    </w:div>
    <w:div w:id="1431120871">
      <w:bodyDiv w:val="1"/>
      <w:marLeft w:val="0"/>
      <w:marRight w:val="0"/>
      <w:marTop w:val="0"/>
      <w:marBottom w:val="0"/>
      <w:divBdr>
        <w:top w:val="none" w:sz="0" w:space="0" w:color="auto"/>
        <w:left w:val="none" w:sz="0" w:space="0" w:color="auto"/>
        <w:bottom w:val="none" w:sz="0" w:space="0" w:color="auto"/>
        <w:right w:val="none" w:sz="0" w:space="0" w:color="auto"/>
      </w:divBdr>
    </w:div>
    <w:div w:id="157320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ldstats.gov/" TargetMode="External"/><Relationship Id="rId13" Type="http://schemas.openxmlformats.org/officeDocument/2006/relationships/hyperlink" Target="http://teenpregnancy.acf.hhs.gov/" TargetMode="External"/><Relationship Id="rId3" Type="http://schemas.openxmlformats.org/officeDocument/2006/relationships/settings" Target="settings.xml"/><Relationship Id="rId7" Type="http://schemas.openxmlformats.org/officeDocument/2006/relationships/hyperlink" Target="http://www.cdc.gov/nchs/data/nhsr/nhsr077.pdf" TargetMode="External"/><Relationship Id="rId12" Type="http://schemas.openxmlformats.org/officeDocument/2006/relationships/hyperlink" Target="http://www.acf.hhs.gov/sites/default/files/opre/prep_dis_brief_032814.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hhs.gov/sites/default/files/opre/prep_eval_design_survey_report_102213.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ncfy.acf.hhs.gov/online-training" TargetMode="External"/><Relationship Id="rId4" Type="http://schemas.openxmlformats.org/officeDocument/2006/relationships/webSettings" Target="webSettings.xml"/><Relationship Id="rId9" Type="http://schemas.openxmlformats.org/officeDocument/2006/relationships/hyperlink" Target="http://www.hhs.gov/ash/oah/index.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595</Words>
  <Characters>3398</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HHS</dc:creator>
  <cp:lastModifiedBy>Mosso, Joyce</cp:lastModifiedBy>
  <cp:revision>2</cp:revision>
  <cp:lastPrinted>2014-07-25T18:57:00Z</cp:lastPrinted>
  <dcterms:created xsi:type="dcterms:W3CDTF">2014-07-25T18:58:00Z</dcterms:created>
  <dcterms:modified xsi:type="dcterms:W3CDTF">2014-07-25T18:58:00Z</dcterms:modified>
</cp:coreProperties>
</file>