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F3" w:rsidRDefault="004F37F3" w:rsidP="00C746B4">
      <w:pPr>
        <w:pStyle w:val="ResListing"/>
        <w:numPr>
          <w:ilvl w:val="0"/>
          <w:numId w:val="0"/>
        </w:numPr>
        <w:tabs>
          <w:tab w:val="left" w:pos="540"/>
        </w:tabs>
        <w:spacing w:after="0"/>
        <w:jc w:val="left"/>
        <w:rPr>
          <w:rFonts w:asciiTheme="minorHAnsi" w:hAnsiTheme="minorHAnsi"/>
          <w:szCs w:val="24"/>
        </w:rPr>
      </w:pPr>
      <w:r w:rsidRPr="00423D3E">
        <w:rPr>
          <w:rFonts w:asciiTheme="minorHAnsi" w:hAnsiTheme="minorHAnsi"/>
          <w:b/>
          <w:iCs/>
          <w:szCs w:val="24"/>
        </w:rPr>
        <w:t xml:space="preserve">Stephanie Rondenell, </w:t>
      </w:r>
      <w:r w:rsidRPr="00423D3E">
        <w:rPr>
          <w:rFonts w:asciiTheme="minorHAnsi" w:hAnsiTheme="minorHAnsi"/>
          <w:b/>
          <w:i/>
          <w:iCs/>
          <w:szCs w:val="24"/>
        </w:rPr>
        <w:t>Executive Director of the Center for Network Development</w:t>
      </w:r>
      <w:r w:rsidRPr="00423D3E">
        <w:rPr>
          <w:rFonts w:asciiTheme="minorHAnsi" w:hAnsiTheme="minorHAnsi"/>
          <w:b/>
          <w:szCs w:val="24"/>
        </w:rPr>
        <w:t xml:space="preserve"> </w:t>
      </w:r>
      <w:r w:rsidRPr="00423D3E">
        <w:rPr>
          <w:rFonts w:asciiTheme="minorHAnsi" w:hAnsiTheme="minorHAnsi"/>
          <w:szCs w:val="24"/>
        </w:rPr>
        <w:t xml:space="preserve">has also served as the </w:t>
      </w:r>
      <w:r w:rsidRPr="00423D3E">
        <w:rPr>
          <w:rFonts w:asciiTheme="minorHAnsi" w:hAnsiTheme="minorHAnsi"/>
          <w:b/>
          <w:i/>
          <w:szCs w:val="24"/>
        </w:rPr>
        <w:t>Chief Technology Officer (CTO)</w:t>
      </w:r>
      <w:r w:rsidRPr="00423D3E">
        <w:rPr>
          <w:rFonts w:asciiTheme="minorHAnsi" w:hAnsiTheme="minorHAnsi"/>
          <w:szCs w:val="24"/>
        </w:rPr>
        <w:t xml:space="preserve"> for the </w:t>
      </w:r>
      <w:r w:rsidRPr="00423D3E">
        <w:rPr>
          <w:rFonts w:asciiTheme="minorHAnsi" w:hAnsiTheme="minorHAnsi"/>
          <w:b/>
          <w:i/>
          <w:szCs w:val="24"/>
        </w:rPr>
        <w:t xml:space="preserve">OJJDP Information Sharing to Prevent Juvenile Delinquency Project </w:t>
      </w:r>
      <w:r w:rsidRPr="00423D3E">
        <w:rPr>
          <w:rFonts w:asciiTheme="minorHAnsi" w:hAnsiTheme="minorHAnsi"/>
          <w:szCs w:val="24"/>
        </w:rPr>
        <w:t xml:space="preserve">for nine years, and has over 16 years of experience in conducting national technical assistance projects with national organizations involved in court improvement efforts and criminal justice integration projects.  Ms. Rondenell supervises the technology component of the </w:t>
      </w:r>
      <w:r w:rsidRPr="00423D3E">
        <w:rPr>
          <w:rFonts w:asciiTheme="minorHAnsi" w:hAnsiTheme="minorHAnsi"/>
          <w:b/>
          <w:i/>
          <w:szCs w:val="24"/>
        </w:rPr>
        <w:t>National Juvenile Information Sharing Initiative</w:t>
      </w:r>
      <w:r w:rsidRPr="00423D3E">
        <w:rPr>
          <w:rFonts w:asciiTheme="minorHAnsi" w:hAnsiTheme="minorHAnsi"/>
          <w:szCs w:val="24"/>
        </w:rPr>
        <w:t xml:space="preserve"> project. Ms. Rondenell has 20 years experience in the justice and public safety sector conducting systems analysis, IT management, integration, project management, and business process improvement. She has participated with juvenile, trial and appellate court technology, and integration, software/application development, XML development and process improvement projects, and has expertise in XML development and design; certifications in JIEM, and GJXDM and NIEM expertise and online data collection solutions.  </w:t>
      </w:r>
    </w:p>
    <w:p w:rsidR="00423D3E" w:rsidRPr="00423D3E" w:rsidRDefault="00423D3E" w:rsidP="00C746B4">
      <w:pPr>
        <w:pStyle w:val="ResListing"/>
        <w:numPr>
          <w:ilvl w:val="0"/>
          <w:numId w:val="0"/>
        </w:numPr>
        <w:tabs>
          <w:tab w:val="left" w:pos="540"/>
        </w:tabs>
        <w:spacing w:after="0"/>
        <w:jc w:val="left"/>
        <w:rPr>
          <w:rFonts w:asciiTheme="minorHAnsi" w:hAnsiTheme="minorHAnsi"/>
          <w:szCs w:val="24"/>
        </w:rPr>
      </w:pPr>
    </w:p>
    <w:p w:rsidR="004F37F3" w:rsidRDefault="004F37F3" w:rsidP="00C746B4">
      <w:pPr>
        <w:spacing w:after="0" w:line="240" w:lineRule="auto"/>
        <w:rPr>
          <w:rFonts w:cs="Times New Roman"/>
          <w:snapToGrid w:val="0"/>
          <w:sz w:val="24"/>
          <w:szCs w:val="24"/>
        </w:rPr>
      </w:pPr>
      <w:r w:rsidRPr="00423D3E">
        <w:rPr>
          <w:rFonts w:cs="Times New Roman"/>
          <w:sz w:val="24"/>
          <w:szCs w:val="24"/>
        </w:rPr>
        <w:t>As a Senior Court Management Consultant, Ms. Rondenell functioned as the lead consultant of a Court Technology Practice Group responsible for trial and appellate court technology projects for the National Center of State Courts.</w:t>
      </w:r>
      <w:r w:rsidRPr="00423D3E">
        <w:rPr>
          <w:rFonts w:cs="Times New Roman"/>
          <w:snapToGrid w:val="0"/>
          <w:sz w:val="24"/>
          <w:szCs w:val="24"/>
        </w:rPr>
        <w:t xml:space="preserve">  Ms. Rondenell represented the National Center for State Courts on the National Task Force on Court Automation and Integration sponsored by the Search Group and the Bureau of Justice Administration.  Ms. Rondenell has sat as a Board of Director for four (4) years for the IJIS Institute.</w:t>
      </w:r>
    </w:p>
    <w:p w:rsidR="00423D3E" w:rsidRPr="00423D3E" w:rsidRDefault="00423D3E" w:rsidP="00C746B4">
      <w:pPr>
        <w:spacing w:after="0" w:line="240" w:lineRule="auto"/>
        <w:rPr>
          <w:rFonts w:cs="Times New Roman"/>
          <w:snapToGrid w:val="0"/>
          <w:sz w:val="24"/>
          <w:szCs w:val="24"/>
        </w:rPr>
      </w:pPr>
    </w:p>
    <w:p w:rsidR="004F37F3" w:rsidRDefault="004F37F3" w:rsidP="00C746B4">
      <w:pPr>
        <w:spacing w:after="0" w:line="240" w:lineRule="auto"/>
        <w:rPr>
          <w:rFonts w:cs="Times New Roman"/>
          <w:snapToGrid w:val="0"/>
          <w:sz w:val="24"/>
          <w:szCs w:val="24"/>
        </w:rPr>
      </w:pPr>
      <w:r w:rsidRPr="00423D3E">
        <w:rPr>
          <w:rFonts w:cs="Times New Roman"/>
          <w:snapToGrid w:val="0"/>
          <w:sz w:val="24"/>
          <w:szCs w:val="24"/>
        </w:rPr>
        <w:t>Current projects include Chief Technologist for a national project sponsored by OJJDP for integrated information sharing in juvenile justice (</w:t>
      </w:r>
      <w:hyperlink r:id="rId7" w:history="1">
        <w:r w:rsidRPr="00423D3E">
          <w:rPr>
            <w:rStyle w:val="Hyperlink"/>
            <w:rFonts w:cs="Times New Roman"/>
            <w:snapToGrid w:val="0"/>
            <w:sz w:val="24"/>
            <w:szCs w:val="24"/>
          </w:rPr>
          <w:t>www.juvenileis.org</w:t>
        </w:r>
      </w:hyperlink>
      <w:r w:rsidRPr="00423D3E">
        <w:rPr>
          <w:rFonts w:cs="Times New Roman"/>
          <w:snapToGrid w:val="0"/>
          <w:sz w:val="24"/>
          <w:szCs w:val="24"/>
        </w:rPr>
        <w:t xml:space="preserve">).  Ms. Rondenell is also working with OJJDP to develop a governance structure for the implementation of a new domain for the National Information Exchange Model – NIEM.  Ms. Rondenell is also working with juvenile accountability incentive block grant [JABG] programs in Denver, Colorado and Des Moines, Iowa and worked with the Office of Victims of Crime’s VS2000 project.  Each project is focused on integration and information sharing. </w:t>
      </w:r>
    </w:p>
    <w:p w:rsidR="00423D3E" w:rsidRPr="00423D3E" w:rsidRDefault="00423D3E" w:rsidP="00C746B4">
      <w:pPr>
        <w:spacing w:after="0" w:line="240" w:lineRule="auto"/>
        <w:rPr>
          <w:rFonts w:cs="Times New Roman"/>
          <w:snapToGrid w:val="0"/>
          <w:sz w:val="24"/>
          <w:szCs w:val="24"/>
        </w:rPr>
      </w:pPr>
    </w:p>
    <w:p w:rsidR="004F37F3" w:rsidRPr="00423D3E" w:rsidRDefault="004F37F3" w:rsidP="00C746B4">
      <w:pPr>
        <w:spacing w:after="0" w:line="240" w:lineRule="auto"/>
        <w:rPr>
          <w:rFonts w:cs="Times New Roman"/>
          <w:snapToGrid w:val="0"/>
          <w:sz w:val="24"/>
          <w:szCs w:val="24"/>
        </w:rPr>
      </w:pPr>
      <w:r w:rsidRPr="00423D3E">
        <w:rPr>
          <w:rFonts w:cs="Times New Roman"/>
          <w:snapToGrid w:val="0"/>
          <w:sz w:val="24"/>
          <w:szCs w:val="24"/>
        </w:rPr>
        <w:t xml:space="preserve">She has recently completed a 3 ½ year court modernization project (2004 – 2008) in the country of Qatar where she acted as the primary contact to the Supreme Justice Council and the functional lead for business process improvement; code of procedure revisions; case management requirements development and technology implementation for the automation of the justice systems in Doha, Qatar.  </w:t>
      </w:r>
    </w:p>
    <w:p w:rsidR="00423D3E" w:rsidRDefault="00423D3E">
      <w:pPr>
        <w:rPr>
          <w:rFonts w:cs="Times New Roman"/>
          <w:snapToGrid w:val="0"/>
          <w:sz w:val="24"/>
          <w:szCs w:val="24"/>
        </w:rPr>
      </w:pPr>
      <w:r>
        <w:rPr>
          <w:rFonts w:cs="Times New Roman"/>
          <w:snapToGrid w:val="0"/>
          <w:sz w:val="24"/>
          <w:szCs w:val="24"/>
        </w:rPr>
        <w:br w:type="page"/>
      </w:r>
    </w:p>
    <w:p w:rsidR="00423D3E" w:rsidRPr="00423D3E" w:rsidRDefault="00423D3E" w:rsidP="00423D3E">
      <w:pPr>
        <w:pStyle w:val="CM2"/>
        <w:spacing w:line="278" w:lineRule="atLeast"/>
        <w:jc w:val="both"/>
        <w:rPr>
          <w:rFonts w:asciiTheme="minorHAnsi" w:hAnsiTheme="minorHAnsi" w:cs="TOMKYK+ArialMT"/>
          <w:color w:val="000000"/>
        </w:rPr>
      </w:pPr>
      <w:r w:rsidRPr="00423D3E">
        <w:rPr>
          <w:rFonts w:asciiTheme="minorHAnsi" w:hAnsiTheme="minorHAnsi" w:cs="FXTRJM+Arial-BoldMT"/>
          <w:b/>
          <w:bCs/>
          <w:color w:val="000000"/>
        </w:rPr>
        <w:lastRenderedPageBreak/>
        <w:t xml:space="preserve">Laurence H. Tribe </w:t>
      </w:r>
      <w:r w:rsidRPr="00423D3E">
        <w:rPr>
          <w:rFonts w:asciiTheme="minorHAnsi" w:hAnsiTheme="minorHAnsi" w:cs="TOMKYK+ArialMT"/>
          <w:color w:val="000000"/>
        </w:rPr>
        <w:t xml:space="preserve">is the Carl M. Loeb University Professor at Harvard and a member of the President’s Commission on White House Fellowships. He has taught constitutional law at Harvard since 1968 and was voted Harvard Law School’s best professor by the class of 2000. Fewer than 60 professors in Harvard University’s history have been designated “University Professor,” the university’s highest academic title. In a survey of 13,000 alumni, Tribe was ranked the most admired law faculty member, past or present. His former students and research assistants include President Barack Obama, Chief Justice John Roberts, Solicitor General Elena </w:t>
      </w:r>
      <w:proofErr w:type="spellStart"/>
      <w:r w:rsidRPr="00423D3E">
        <w:rPr>
          <w:rFonts w:asciiTheme="minorHAnsi" w:hAnsiTheme="minorHAnsi" w:cs="TOMKYK+ArialMT"/>
          <w:color w:val="000000"/>
        </w:rPr>
        <w:t>Kagan</w:t>
      </w:r>
      <w:proofErr w:type="spellEnd"/>
      <w:r w:rsidRPr="00423D3E">
        <w:rPr>
          <w:rFonts w:asciiTheme="minorHAnsi" w:hAnsiTheme="minorHAnsi" w:cs="TOMKYK+ArialMT"/>
          <w:color w:val="000000"/>
        </w:rPr>
        <w:t xml:space="preserve">, Associate Attorney General Tom </w:t>
      </w:r>
      <w:proofErr w:type="spellStart"/>
      <w:r w:rsidRPr="00423D3E">
        <w:rPr>
          <w:rFonts w:asciiTheme="minorHAnsi" w:hAnsiTheme="minorHAnsi" w:cs="TOMKYK+ArialMT"/>
          <w:color w:val="000000"/>
        </w:rPr>
        <w:t>Perrelli</w:t>
      </w:r>
      <w:proofErr w:type="spellEnd"/>
      <w:r w:rsidRPr="00423D3E">
        <w:rPr>
          <w:rFonts w:asciiTheme="minorHAnsi" w:hAnsiTheme="minorHAnsi" w:cs="TOMKYK+ArialMT"/>
          <w:color w:val="000000"/>
        </w:rPr>
        <w:t xml:space="preserve">, FCC Chairman Julius </w:t>
      </w:r>
      <w:proofErr w:type="spellStart"/>
      <w:r w:rsidRPr="00423D3E">
        <w:rPr>
          <w:rFonts w:asciiTheme="minorHAnsi" w:hAnsiTheme="minorHAnsi" w:cs="TOMKYK+ArialMT"/>
          <w:color w:val="000000"/>
        </w:rPr>
        <w:t>Genachowski</w:t>
      </w:r>
      <w:proofErr w:type="spellEnd"/>
      <w:r w:rsidRPr="00423D3E">
        <w:rPr>
          <w:rFonts w:asciiTheme="minorHAnsi" w:hAnsiTheme="minorHAnsi" w:cs="TOMKYK+ArialMT"/>
          <w:color w:val="000000"/>
        </w:rPr>
        <w:t xml:space="preserve">, Director of the Office of Information and Regulatory Affairs Cass </w:t>
      </w:r>
      <w:proofErr w:type="spellStart"/>
      <w:r w:rsidRPr="00423D3E">
        <w:rPr>
          <w:rFonts w:asciiTheme="minorHAnsi" w:hAnsiTheme="minorHAnsi" w:cs="TOMKYK+ArialMT"/>
          <w:color w:val="000000"/>
        </w:rPr>
        <w:t>Sunstein</w:t>
      </w:r>
      <w:proofErr w:type="spellEnd"/>
      <w:r w:rsidRPr="00423D3E">
        <w:rPr>
          <w:rFonts w:asciiTheme="minorHAnsi" w:hAnsiTheme="minorHAnsi" w:cs="TOMKYK+ArialMT"/>
          <w:color w:val="000000"/>
        </w:rPr>
        <w:t xml:space="preserve">, and Senior NSC Director for Multilateral Affairs Samantha Power. </w:t>
      </w:r>
    </w:p>
    <w:p w:rsidR="00423D3E" w:rsidRPr="00423D3E" w:rsidRDefault="00423D3E" w:rsidP="00423D3E">
      <w:pPr>
        <w:pStyle w:val="CM2"/>
        <w:spacing w:line="278" w:lineRule="atLeast"/>
        <w:jc w:val="both"/>
        <w:rPr>
          <w:rFonts w:asciiTheme="minorHAnsi" w:hAnsiTheme="minorHAnsi" w:cs="TOMKYK+ArialMT"/>
          <w:color w:val="000000"/>
        </w:rPr>
      </w:pPr>
      <w:r w:rsidRPr="00423D3E">
        <w:rPr>
          <w:rFonts w:asciiTheme="minorHAnsi" w:hAnsiTheme="minorHAnsi" w:cs="TOMKYK+ArialMT"/>
          <w:color w:val="000000"/>
        </w:rPr>
        <w:t xml:space="preserve">Born in Shanghai, China in 1941 of Russian Jewish parents, Tribe came to the U.S. in 1947, attended public schools in San Francisco, entered college at 16, graduated from Harvard </w:t>
      </w:r>
      <w:r w:rsidRPr="00423D3E">
        <w:rPr>
          <w:rFonts w:asciiTheme="minorHAnsi" w:hAnsiTheme="minorHAnsi" w:cs="XQMXYU+Arial-ItalicMT"/>
          <w:i/>
          <w:iCs/>
          <w:color w:val="000000"/>
        </w:rPr>
        <w:t xml:space="preserve">summa cum laude </w:t>
      </w:r>
      <w:r w:rsidRPr="00423D3E">
        <w:rPr>
          <w:rFonts w:asciiTheme="minorHAnsi" w:hAnsiTheme="minorHAnsi" w:cs="TOMKYK+ArialMT"/>
          <w:color w:val="000000"/>
        </w:rPr>
        <w:t xml:space="preserve">in Mathematics (1962) and </w:t>
      </w:r>
      <w:r w:rsidRPr="00423D3E">
        <w:rPr>
          <w:rFonts w:asciiTheme="minorHAnsi" w:hAnsiTheme="minorHAnsi" w:cs="XQMXYU+Arial-ItalicMT"/>
          <w:i/>
          <w:iCs/>
          <w:color w:val="000000"/>
        </w:rPr>
        <w:t xml:space="preserve">magna cum laude </w:t>
      </w:r>
      <w:r w:rsidRPr="00423D3E">
        <w:rPr>
          <w:rFonts w:asciiTheme="minorHAnsi" w:hAnsiTheme="minorHAnsi" w:cs="TOMKYK+ArialMT"/>
          <w:color w:val="000000"/>
        </w:rPr>
        <w:t xml:space="preserve">in Law (1966), then clerked for the California and U.S. Supreme Courts (1966-68) and spent a year at the National Academy of Sciences before joining Harvard’s faculty, where he received tenure at 29. He was 35 when TIME Magazine named him one of the nation’s ten most outstanding law professors and 38 when he was elected to the American Academy of Arts and Sciences. While teaching at Harvard, Tribe helped write constitutions for South Africa, the Czech Republic, and the Marshall Islands. Tribe has received numerous honorary degrees, including a Doctor of Laws from NYU in 2008 and a Doctor of Humane Letters from Hebrew University in 1998. He is also a leading appellate advocate, having prevailed in some four-fifths of the many U.S. Circuit Court cases he has argued and three-fifths of the 35 U.S. Supreme Court cases in which he was lead counsel. </w:t>
      </w:r>
    </w:p>
    <w:p w:rsidR="00423D3E" w:rsidRPr="00423D3E" w:rsidRDefault="00423D3E" w:rsidP="00423D3E">
      <w:pPr>
        <w:pStyle w:val="CM2"/>
        <w:spacing w:line="278" w:lineRule="atLeast"/>
        <w:jc w:val="both"/>
        <w:rPr>
          <w:rFonts w:asciiTheme="minorHAnsi" w:hAnsiTheme="minorHAnsi" w:cs="TOMKYK+ArialMT"/>
          <w:color w:val="000000"/>
        </w:rPr>
      </w:pPr>
      <w:r w:rsidRPr="00423D3E">
        <w:rPr>
          <w:rFonts w:asciiTheme="minorHAnsi" w:hAnsiTheme="minorHAnsi" w:cs="TOMKYK+ArialMT"/>
          <w:color w:val="000000"/>
        </w:rPr>
        <w:t xml:space="preserve">Tribe has written 115 books and articles, including his treatise, “American Constitutional Law,” cited more often than any other legal text since 1950. Tribe’s most recent book, “The Invisible Constitution,” published in 2008 by the Oxford University Press, was described as a “masterpiece” by Chief Justice </w:t>
      </w:r>
      <w:proofErr w:type="spellStart"/>
      <w:r w:rsidRPr="00423D3E">
        <w:rPr>
          <w:rFonts w:asciiTheme="minorHAnsi" w:hAnsiTheme="minorHAnsi" w:cs="TOMKYK+ArialMT"/>
          <w:color w:val="000000"/>
        </w:rPr>
        <w:t>Aharon</w:t>
      </w:r>
      <w:proofErr w:type="spellEnd"/>
      <w:r w:rsidRPr="00423D3E">
        <w:rPr>
          <w:rFonts w:asciiTheme="minorHAnsi" w:hAnsiTheme="minorHAnsi" w:cs="TOMKYK+ArialMT"/>
          <w:color w:val="000000"/>
        </w:rPr>
        <w:t xml:space="preserve"> Barak of Israel, and as “breathtaking in its originality and wide-ranging in its scope” by Doris Kearns Goodwin. </w:t>
      </w:r>
    </w:p>
    <w:p w:rsidR="00423D3E" w:rsidRPr="00423D3E" w:rsidRDefault="00423D3E" w:rsidP="00423D3E">
      <w:pPr>
        <w:pStyle w:val="CM1"/>
        <w:jc w:val="both"/>
        <w:rPr>
          <w:rFonts w:asciiTheme="minorHAnsi" w:hAnsiTheme="minorHAnsi"/>
        </w:rPr>
      </w:pPr>
      <w:r w:rsidRPr="00423D3E">
        <w:rPr>
          <w:rFonts w:asciiTheme="minorHAnsi" w:hAnsiTheme="minorHAnsi" w:cs="TOMKYK+ArialMT"/>
          <w:color w:val="000000"/>
        </w:rPr>
        <w:t xml:space="preserve">President Nixon’s Solicitor General Erwin Griswold wrote: “[N]o lawyer not on the [Supreme] Court has ever had a greater influence on the development of American constitutional law” than Laurence Tribe, and the Northwestern Law Review opined that no-one else “in American history has… simultaneously achieved Tribe’s preeminence… as a practitioner and… scholar of constitutional law.” </w:t>
      </w:r>
    </w:p>
    <w:p w:rsidR="000E225B" w:rsidRDefault="000E225B">
      <w:pPr>
        <w:rPr>
          <w:b/>
          <w:sz w:val="24"/>
          <w:szCs w:val="24"/>
        </w:rPr>
      </w:pPr>
      <w:r>
        <w:rPr>
          <w:b/>
          <w:sz w:val="24"/>
          <w:szCs w:val="24"/>
        </w:rPr>
        <w:br w:type="page"/>
      </w:r>
    </w:p>
    <w:p w:rsidR="000E225B" w:rsidRPr="00610D8D" w:rsidRDefault="000E225B" w:rsidP="000E225B">
      <w:pPr>
        <w:pStyle w:val="NormalWeb"/>
        <w:rPr>
          <w:rFonts w:asciiTheme="minorHAnsi" w:hAnsiTheme="minorHAnsi" w:cs="Arial"/>
          <w:color w:val="000000"/>
        </w:rPr>
      </w:pPr>
      <w:r w:rsidRPr="00610D8D">
        <w:rPr>
          <w:rFonts w:asciiTheme="minorHAnsi" w:hAnsiTheme="minorHAnsi" w:cs="Arial"/>
          <w:noProof/>
          <w:color w:val="000000"/>
        </w:rPr>
        <w:lastRenderedPageBreak/>
        <w:drawing>
          <wp:anchor distT="0" distB="0" distL="0" distR="0" simplePos="0" relativeHeight="251665408" behindDoc="0" locked="0" layoutInCell="1" allowOverlap="0">
            <wp:simplePos x="0" y="0"/>
            <wp:positionH relativeFrom="column">
              <wp:posOffset>4953000</wp:posOffset>
            </wp:positionH>
            <wp:positionV relativeFrom="line">
              <wp:posOffset>-19050</wp:posOffset>
            </wp:positionV>
            <wp:extent cx="1304925" cy="1943100"/>
            <wp:effectExtent l="19050" t="0" r="9525" b="0"/>
            <wp:wrapSquare wrapText="bothSides"/>
            <wp:docPr id="2" name="Picture 2" descr="http://www.nationalservice.gov/images/content/10_0211_corvington_200.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service.gov/images/content/10_0211_corvington_200.jpg">
                      <a:hlinkClick r:id="rId8" tgtFrame="_blank"/>
                    </pic:cNvPr>
                    <pic:cNvPicPr>
                      <a:picLocks noChangeAspect="1" noChangeArrowheads="1"/>
                    </pic:cNvPicPr>
                  </pic:nvPicPr>
                  <pic:blipFill>
                    <a:blip r:embed="rId9" cstate="print"/>
                    <a:srcRect/>
                    <a:stretch>
                      <a:fillRect/>
                    </a:stretch>
                  </pic:blipFill>
                  <pic:spPr bwMode="auto">
                    <a:xfrm>
                      <a:off x="0" y="0"/>
                      <a:ext cx="1304925" cy="1943100"/>
                    </a:xfrm>
                    <a:prstGeom prst="rect">
                      <a:avLst/>
                    </a:prstGeom>
                    <a:noFill/>
                    <a:ln w="9525">
                      <a:noFill/>
                      <a:miter lim="800000"/>
                      <a:headEnd/>
                      <a:tailEnd/>
                    </a:ln>
                  </pic:spPr>
                </pic:pic>
              </a:graphicData>
            </a:graphic>
          </wp:anchor>
        </w:drawing>
      </w:r>
      <w:r w:rsidRPr="00610D8D">
        <w:rPr>
          <w:rFonts w:asciiTheme="minorHAnsi" w:hAnsiTheme="minorHAnsi" w:cs="Arial"/>
          <w:color w:val="000000"/>
        </w:rPr>
        <w:t xml:space="preserve">Patrick Corvington was sworn in as the Chief Executive Officer of the Corporation for National and Community Service on February 18, 2010. </w:t>
      </w:r>
    </w:p>
    <w:p w:rsidR="000E225B" w:rsidRPr="00610D8D" w:rsidRDefault="000E225B" w:rsidP="000E225B">
      <w:pPr>
        <w:pStyle w:val="NormalWeb"/>
        <w:rPr>
          <w:rFonts w:asciiTheme="minorHAnsi" w:hAnsiTheme="minorHAnsi" w:cs="Arial"/>
          <w:color w:val="000000"/>
        </w:rPr>
      </w:pPr>
      <w:r w:rsidRPr="00610D8D">
        <w:rPr>
          <w:rFonts w:asciiTheme="minorHAnsi" w:hAnsiTheme="minorHAnsi" w:cs="Arial"/>
          <w:color w:val="000000"/>
        </w:rPr>
        <w:t xml:space="preserve">Patrick Corvington is a recognized expert on nonprofit sector leadership and capacity issues, new and emerging philanthropy, and volunteerism. Prior to joining the Corporation, he served at the Annie E. Casey Foundation as a Senior Associate responsible for guiding the foundation’s grantees on issues related to leadership development, next generation leadership, and capacity building. As part of this work, Corvington was engaged directly with some of the top social innovation intermediaries in the nonprofit sector and has co-authored publications such as “Ready to Lead: Next Generation Leaders Speak Out” and “Next Shift: Beyond the Nonprofit Leadership Crisis.” Previously, Corvington was Executive Director of Innovation Network, a non-profit agency whose mission is to build the evaluation capacity of the non-profit sector. Earlier in his career, he conducted policy research in the Metropolitan Housing and Communities Center at The Urban Institute, and also worked to build the capacity of nonprofit organizations abroad. </w:t>
      </w:r>
    </w:p>
    <w:p w:rsidR="000E225B" w:rsidRPr="00610D8D" w:rsidRDefault="000E225B" w:rsidP="000E225B">
      <w:pPr>
        <w:pStyle w:val="NormalWeb"/>
        <w:rPr>
          <w:rFonts w:asciiTheme="minorHAnsi" w:hAnsiTheme="minorHAnsi" w:cs="Arial"/>
          <w:color w:val="000000"/>
        </w:rPr>
      </w:pPr>
      <w:r w:rsidRPr="00610D8D">
        <w:rPr>
          <w:rFonts w:asciiTheme="minorHAnsi" w:hAnsiTheme="minorHAnsi" w:cs="Arial"/>
          <w:color w:val="000000"/>
        </w:rPr>
        <w:t xml:space="preserve">Mr. Corvington, who is of Haitian descent, immigrated to the United States as a teenager and became an American citizen in </w:t>
      </w:r>
      <w:proofErr w:type="gramStart"/>
      <w:r w:rsidRPr="00610D8D">
        <w:rPr>
          <w:rFonts w:asciiTheme="minorHAnsi" w:hAnsiTheme="minorHAnsi" w:cs="Arial"/>
          <w:color w:val="000000"/>
        </w:rPr>
        <w:t>1993</w:t>
      </w:r>
      <w:proofErr w:type="gramEnd"/>
      <w:r w:rsidRPr="00610D8D">
        <w:rPr>
          <w:rFonts w:asciiTheme="minorHAnsi" w:hAnsiTheme="minorHAnsi" w:cs="Arial"/>
          <w:color w:val="000000"/>
        </w:rPr>
        <w:t xml:space="preserve">. He worked his way through college, earning his B.A. in Sociology from the University of Maryland, College Park, and his M.A. in Public Policy from Johns Hopkins University, where he received the National Minority Leadership Fellowship from the Kellogg Foundation. Corvington has devoted his life to serving and empowering communities, beginning his career traveling the East Coast migrant stream as a case manager working with migrant workers. He has also served as an advocate for adjudicated youth as a director of a group shelter home and has worked as a patient advocate in a community-based HIV/AIDS clinic; and has volunteered his time working in the infirmary of a shelter for homeless persons. He previously served on the board of directors of Echoing Green, the Washington Regional Association of </w:t>
      </w:r>
      <w:proofErr w:type="spellStart"/>
      <w:r w:rsidRPr="00610D8D">
        <w:rPr>
          <w:rFonts w:asciiTheme="minorHAnsi" w:hAnsiTheme="minorHAnsi" w:cs="Arial"/>
          <w:color w:val="000000"/>
        </w:rPr>
        <w:t>Grantmakers</w:t>
      </w:r>
      <w:proofErr w:type="spellEnd"/>
      <w:r w:rsidRPr="00610D8D">
        <w:rPr>
          <w:rFonts w:asciiTheme="minorHAnsi" w:hAnsiTheme="minorHAnsi" w:cs="Arial"/>
          <w:color w:val="000000"/>
        </w:rPr>
        <w:t xml:space="preserve">, and the advisory board of the American </w:t>
      </w:r>
      <w:proofErr w:type="spellStart"/>
      <w:r w:rsidRPr="00610D8D">
        <w:rPr>
          <w:rFonts w:asciiTheme="minorHAnsi" w:hAnsiTheme="minorHAnsi" w:cs="Arial"/>
          <w:color w:val="000000"/>
        </w:rPr>
        <w:t>Humanics</w:t>
      </w:r>
      <w:proofErr w:type="spellEnd"/>
      <w:r w:rsidRPr="00610D8D">
        <w:rPr>
          <w:rFonts w:asciiTheme="minorHAnsi" w:hAnsiTheme="minorHAnsi" w:cs="Arial"/>
          <w:color w:val="000000"/>
        </w:rPr>
        <w:t xml:space="preserve"> Nonprofit Workforce Coalition. He lives in Maryland with his wife and two daughters.</w:t>
      </w:r>
    </w:p>
    <w:p w:rsidR="000E225B" w:rsidRDefault="000E225B">
      <w:pPr>
        <w:rPr>
          <w:b/>
          <w:sz w:val="24"/>
          <w:szCs w:val="24"/>
        </w:rPr>
      </w:pPr>
      <w:r>
        <w:rPr>
          <w:b/>
          <w:sz w:val="24"/>
          <w:szCs w:val="24"/>
        </w:rPr>
        <w:br w:type="page"/>
      </w:r>
    </w:p>
    <w:p w:rsidR="004E242C" w:rsidRDefault="004E242C">
      <w:pPr>
        <w:rPr>
          <w:b/>
          <w:sz w:val="24"/>
          <w:szCs w:val="24"/>
        </w:rPr>
      </w:pPr>
      <w:r>
        <w:rPr>
          <w:b/>
          <w:noProof/>
          <w:sz w:val="24"/>
          <w:szCs w:val="24"/>
        </w:rPr>
        <w:lastRenderedPageBreak/>
        <w:drawing>
          <wp:anchor distT="0" distB="0" distL="114300" distR="114300" simplePos="0" relativeHeight="251666432" behindDoc="0" locked="0" layoutInCell="1" allowOverlap="1">
            <wp:simplePos x="0" y="0"/>
            <wp:positionH relativeFrom="column">
              <wp:posOffset>4429125</wp:posOffset>
            </wp:positionH>
            <wp:positionV relativeFrom="paragraph">
              <wp:posOffset>0</wp:posOffset>
            </wp:positionV>
            <wp:extent cx="1581150" cy="23622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81150" cy="2362200"/>
                    </a:xfrm>
                    <a:prstGeom prst="rect">
                      <a:avLst/>
                    </a:prstGeom>
                    <a:noFill/>
                    <a:ln w="9525">
                      <a:noFill/>
                      <a:miter lim="800000"/>
                      <a:headEnd/>
                      <a:tailEnd/>
                    </a:ln>
                  </pic:spPr>
                </pic:pic>
              </a:graphicData>
            </a:graphic>
          </wp:anchor>
        </w:drawing>
      </w:r>
      <w:r w:rsidR="000E225B">
        <w:rPr>
          <w:b/>
          <w:sz w:val="24"/>
          <w:szCs w:val="24"/>
        </w:rPr>
        <w:t>David Harris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4E242C" w:rsidRDefault="004E242C" w:rsidP="004E242C">
      <w:pPr>
        <w:widowControl w:val="0"/>
        <w:autoSpaceDE w:val="0"/>
        <w:autoSpaceDN w:val="0"/>
        <w:adjustRightInd w:val="0"/>
        <w:jc w:val="both"/>
      </w:pPr>
      <w:r w:rsidRPr="00526F78">
        <w:rPr>
          <w:szCs w:val="32"/>
        </w:rPr>
        <w:t xml:space="preserve">David R. Harris </w:t>
      </w:r>
      <w:r w:rsidRPr="00473E17">
        <w:t xml:space="preserve">was sworn-in as the Deputy Assistant Secretary for </w:t>
      </w:r>
      <w:r>
        <w:t>Human Services Policy</w:t>
      </w:r>
      <w:r w:rsidRPr="00473E17">
        <w:t xml:space="preserve"> at the U.S. Department of Health and Human Services on </w:t>
      </w:r>
      <w:r>
        <w:t>April 12, 2010</w:t>
      </w:r>
      <w:r w:rsidRPr="00473E17">
        <w:t xml:space="preserve">. </w:t>
      </w:r>
      <w:r>
        <w:t>He leads the Office of Human Services Policy in the Office of the Assistant Secretary for Planning and Evaluation (ASPE).</w:t>
      </w:r>
    </w:p>
    <w:p w:rsidR="004E242C" w:rsidRDefault="004E242C" w:rsidP="004E242C">
      <w:pPr>
        <w:widowControl w:val="0"/>
        <w:autoSpaceDE w:val="0"/>
        <w:autoSpaceDN w:val="0"/>
        <w:adjustRightInd w:val="0"/>
        <w:jc w:val="both"/>
      </w:pPr>
    </w:p>
    <w:p w:rsidR="004E242C" w:rsidRPr="00526F78" w:rsidRDefault="004E242C" w:rsidP="004E242C">
      <w:pPr>
        <w:widowControl w:val="0"/>
        <w:autoSpaceDE w:val="0"/>
        <w:autoSpaceDN w:val="0"/>
        <w:adjustRightInd w:val="0"/>
        <w:jc w:val="both"/>
        <w:rPr>
          <w:szCs w:val="32"/>
        </w:rPr>
      </w:pPr>
      <w:r>
        <w:rPr>
          <w:szCs w:val="32"/>
        </w:rPr>
        <w:t xml:space="preserve">Harris is on leave from Cornell University, where he was </w:t>
      </w:r>
      <w:r w:rsidRPr="00526F78">
        <w:rPr>
          <w:szCs w:val="32"/>
        </w:rPr>
        <w:t>Deputy Provost</w:t>
      </w:r>
      <w:r>
        <w:rPr>
          <w:szCs w:val="32"/>
        </w:rPr>
        <w:t>,</w:t>
      </w:r>
      <w:r w:rsidRPr="00526F78">
        <w:rPr>
          <w:szCs w:val="32"/>
        </w:rPr>
        <w:t xml:space="preserve"> Vice Provost </w:t>
      </w:r>
      <w:r>
        <w:rPr>
          <w:szCs w:val="32"/>
        </w:rPr>
        <w:t>f</w:t>
      </w:r>
      <w:r w:rsidRPr="00526F78">
        <w:rPr>
          <w:szCs w:val="32"/>
        </w:rPr>
        <w:t>or Social Sciences</w:t>
      </w:r>
      <w:r>
        <w:rPr>
          <w:szCs w:val="32"/>
        </w:rPr>
        <w:t>, and Professor of Sociology</w:t>
      </w:r>
      <w:r w:rsidRPr="00526F78">
        <w:rPr>
          <w:szCs w:val="32"/>
        </w:rPr>
        <w:t xml:space="preserve">. As </w:t>
      </w:r>
      <w:r>
        <w:rPr>
          <w:szCs w:val="32"/>
        </w:rPr>
        <w:t>D</w:t>
      </w:r>
      <w:r w:rsidRPr="00526F78">
        <w:rPr>
          <w:szCs w:val="32"/>
        </w:rPr>
        <w:t xml:space="preserve">eputy </w:t>
      </w:r>
      <w:r>
        <w:rPr>
          <w:szCs w:val="32"/>
        </w:rPr>
        <w:t>P</w:t>
      </w:r>
      <w:r w:rsidRPr="00526F78">
        <w:rPr>
          <w:szCs w:val="32"/>
        </w:rPr>
        <w:t>rovost he focuse</w:t>
      </w:r>
      <w:r>
        <w:rPr>
          <w:szCs w:val="32"/>
        </w:rPr>
        <w:t>d</w:t>
      </w:r>
      <w:r w:rsidRPr="00526F78">
        <w:rPr>
          <w:szCs w:val="32"/>
        </w:rPr>
        <w:t xml:space="preserve"> on a number of key Provost Office priorities, including </w:t>
      </w:r>
      <w:r>
        <w:rPr>
          <w:szCs w:val="32"/>
        </w:rPr>
        <w:t xml:space="preserve">academic planning, </w:t>
      </w:r>
      <w:r w:rsidRPr="00526F78">
        <w:rPr>
          <w:szCs w:val="32"/>
        </w:rPr>
        <w:t>admissions and financial aid</w:t>
      </w:r>
      <w:r>
        <w:rPr>
          <w:szCs w:val="32"/>
        </w:rPr>
        <w:t xml:space="preserve">, and </w:t>
      </w:r>
      <w:r w:rsidRPr="00526F78">
        <w:rPr>
          <w:szCs w:val="32"/>
        </w:rPr>
        <w:t xml:space="preserve">diversity. As Vice Provost for Social Sciences he </w:t>
      </w:r>
      <w:r>
        <w:rPr>
          <w:szCs w:val="32"/>
        </w:rPr>
        <w:t>wa</w:t>
      </w:r>
      <w:r w:rsidRPr="00526F78">
        <w:rPr>
          <w:szCs w:val="32"/>
        </w:rPr>
        <w:t>s responsible for leading the development and implementation of university-wide efforts to enhance the social sciences, and for providing a social science</w:t>
      </w:r>
      <w:r>
        <w:rPr>
          <w:szCs w:val="32"/>
        </w:rPr>
        <w:t>s</w:t>
      </w:r>
      <w:r w:rsidRPr="00526F78">
        <w:rPr>
          <w:szCs w:val="32"/>
        </w:rPr>
        <w:t xml:space="preserve"> perspective on Cornell policies and priorities.</w:t>
      </w:r>
    </w:p>
    <w:p w:rsidR="004E242C" w:rsidRPr="00526F78" w:rsidRDefault="004E242C" w:rsidP="004E242C">
      <w:pPr>
        <w:widowControl w:val="0"/>
        <w:autoSpaceDE w:val="0"/>
        <w:autoSpaceDN w:val="0"/>
        <w:adjustRightInd w:val="0"/>
        <w:jc w:val="both"/>
        <w:rPr>
          <w:szCs w:val="32"/>
        </w:rPr>
      </w:pPr>
    </w:p>
    <w:p w:rsidR="004E242C" w:rsidRPr="00526F78" w:rsidRDefault="004E242C" w:rsidP="004E242C">
      <w:pPr>
        <w:widowControl w:val="0"/>
        <w:autoSpaceDE w:val="0"/>
        <w:autoSpaceDN w:val="0"/>
        <w:adjustRightInd w:val="0"/>
        <w:jc w:val="both"/>
        <w:rPr>
          <w:szCs w:val="32"/>
        </w:rPr>
      </w:pPr>
      <w:r w:rsidRPr="00526F78">
        <w:rPr>
          <w:szCs w:val="32"/>
        </w:rPr>
        <w:t>Harris has broad research interests in social stratification,</w:t>
      </w:r>
      <w:r>
        <w:rPr>
          <w:szCs w:val="32"/>
        </w:rPr>
        <w:t xml:space="preserve"> </w:t>
      </w:r>
      <w:r w:rsidRPr="00526F78">
        <w:rPr>
          <w:szCs w:val="32"/>
        </w:rPr>
        <w:t xml:space="preserve">race and ethnicity, social identity, and </w:t>
      </w:r>
      <w:r>
        <w:rPr>
          <w:szCs w:val="32"/>
        </w:rPr>
        <w:t xml:space="preserve">other areas of </w:t>
      </w:r>
      <w:r w:rsidRPr="00526F78">
        <w:rPr>
          <w:szCs w:val="32"/>
        </w:rPr>
        <w:t xml:space="preserve">public policy.  His work </w:t>
      </w:r>
      <w:r>
        <w:rPr>
          <w:szCs w:val="32"/>
        </w:rPr>
        <w:t xml:space="preserve">has applied </w:t>
      </w:r>
      <w:r w:rsidRPr="00526F78">
        <w:rPr>
          <w:szCs w:val="32"/>
        </w:rPr>
        <w:t>theories from sociology, economics, and psychology to empirical studies of racial and ethnic disparities in socioeconomic status,</w:t>
      </w:r>
      <w:r>
        <w:rPr>
          <w:szCs w:val="32"/>
        </w:rPr>
        <w:t xml:space="preserve"> </w:t>
      </w:r>
      <w:r w:rsidRPr="00526F78">
        <w:rPr>
          <w:szCs w:val="32"/>
        </w:rPr>
        <w:t>the fluidity of race, and racial and nonracial determinants of residential mobility. </w:t>
      </w:r>
      <w:r w:rsidRPr="00526F78">
        <w:t>In addition to</w:t>
      </w:r>
      <w:r w:rsidRPr="00526F78">
        <w:rPr>
          <w:szCs w:val="32"/>
        </w:rPr>
        <w:t xml:space="preserve"> publications in academic journals, public policy outlets, and major national newspapers, he is editor of </w:t>
      </w:r>
      <w:r w:rsidRPr="00526F78">
        <w:rPr>
          <w:i/>
          <w:szCs w:val="32"/>
        </w:rPr>
        <w:t xml:space="preserve">The Colors of Poverty: Why </w:t>
      </w:r>
      <w:proofErr w:type="gramStart"/>
      <w:r w:rsidRPr="00526F78">
        <w:rPr>
          <w:i/>
          <w:szCs w:val="32"/>
        </w:rPr>
        <w:t>Racial</w:t>
      </w:r>
      <w:proofErr w:type="gramEnd"/>
      <w:r w:rsidRPr="00526F78">
        <w:rPr>
          <w:i/>
          <w:szCs w:val="32"/>
        </w:rPr>
        <w:t xml:space="preserve"> and Ethnic Disparities Persist (Russell Sage Foundation 2008)</w:t>
      </w:r>
      <w:r w:rsidRPr="00526F78">
        <w:rPr>
          <w:szCs w:val="32"/>
        </w:rPr>
        <w:t xml:space="preserve">, and the lead author of </w:t>
      </w:r>
      <w:r w:rsidRPr="00D63542">
        <w:rPr>
          <w:i/>
          <w:szCs w:val="32"/>
        </w:rPr>
        <w:t>Eliminating Racial Disparities in College Completion and Achievement:  Current Initiatives, New Ideas, and Assessment</w:t>
      </w:r>
      <w:r w:rsidRPr="00526F78">
        <w:rPr>
          <w:szCs w:val="32"/>
        </w:rPr>
        <w:t xml:space="preserve"> (</w:t>
      </w:r>
      <w:proofErr w:type="spellStart"/>
      <w:r w:rsidRPr="00526F78">
        <w:rPr>
          <w:szCs w:val="32"/>
        </w:rPr>
        <w:t>Teagle</w:t>
      </w:r>
      <w:proofErr w:type="spellEnd"/>
      <w:r w:rsidRPr="00526F78">
        <w:rPr>
          <w:szCs w:val="32"/>
        </w:rPr>
        <w:t xml:space="preserve"> Foundation 2006)</w:t>
      </w:r>
      <w:r w:rsidRPr="00526F78">
        <w:rPr>
          <w:i/>
          <w:szCs w:val="32"/>
        </w:rPr>
        <w:t>.</w:t>
      </w:r>
    </w:p>
    <w:p w:rsidR="004E242C" w:rsidRDefault="004E242C" w:rsidP="004E242C">
      <w:pPr>
        <w:widowControl w:val="0"/>
        <w:autoSpaceDE w:val="0"/>
        <w:autoSpaceDN w:val="0"/>
        <w:adjustRightInd w:val="0"/>
        <w:jc w:val="both"/>
        <w:rPr>
          <w:szCs w:val="32"/>
        </w:rPr>
      </w:pPr>
    </w:p>
    <w:p w:rsidR="004E242C" w:rsidRPr="00526F78" w:rsidRDefault="004E242C" w:rsidP="004E242C">
      <w:pPr>
        <w:widowControl w:val="0"/>
        <w:autoSpaceDE w:val="0"/>
        <w:autoSpaceDN w:val="0"/>
        <w:adjustRightInd w:val="0"/>
        <w:jc w:val="both"/>
        <w:rPr>
          <w:szCs w:val="32"/>
        </w:rPr>
      </w:pPr>
      <w:r w:rsidRPr="00526F78">
        <w:rPr>
          <w:szCs w:val="32"/>
        </w:rPr>
        <w:t xml:space="preserve">Harris holds a B.S. in Human Development </w:t>
      </w:r>
      <w:r>
        <w:rPr>
          <w:szCs w:val="32"/>
        </w:rPr>
        <w:t>a</w:t>
      </w:r>
      <w:r w:rsidRPr="00526F78">
        <w:rPr>
          <w:szCs w:val="32"/>
        </w:rPr>
        <w:t>nd Social Policy, and a Ph</w:t>
      </w:r>
      <w:r>
        <w:rPr>
          <w:szCs w:val="32"/>
        </w:rPr>
        <w:t>.</w:t>
      </w:r>
      <w:r w:rsidRPr="00526F78">
        <w:rPr>
          <w:szCs w:val="32"/>
        </w:rPr>
        <w:t>D</w:t>
      </w:r>
      <w:r>
        <w:rPr>
          <w:szCs w:val="32"/>
        </w:rPr>
        <w:t>.</w:t>
      </w:r>
      <w:r w:rsidRPr="00526F78">
        <w:rPr>
          <w:szCs w:val="32"/>
        </w:rPr>
        <w:t xml:space="preserve"> in Sociology, fr</w:t>
      </w:r>
      <w:r>
        <w:rPr>
          <w:szCs w:val="32"/>
        </w:rPr>
        <w:t>om Northwestern University.</w:t>
      </w:r>
      <w:r w:rsidRPr="00526F78">
        <w:rPr>
          <w:szCs w:val="32"/>
        </w:rPr>
        <w:t xml:space="preserve"> </w:t>
      </w:r>
    </w:p>
    <w:p w:rsidR="000E225B" w:rsidRDefault="000E225B">
      <w:pPr>
        <w:rPr>
          <w:b/>
          <w:sz w:val="24"/>
          <w:szCs w:val="24"/>
        </w:rPr>
      </w:pPr>
      <w:r>
        <w:rPr>
          <w:b/>
          <w:sz w:val="24"/>
          <w:szCs w:val="24"/>
        </w:rPr>
        <w:br w:type="page"/>
      </w:r>
    </w:p>
    <w:p w:rsidR="000E225B" w:rsidRPr="00CF10F0" w:rsidRDefault="00A94ED9" w:rsidP="000E225B">
      <w:pPr>
        <w:jc w:val="center"/>
        <w:rPr>
          <w:rFonts w:ascii="Arial" w:hAnsi="Arial" w:cs="Arial"/>
          <w:b/>
          <w:caps/>
          <w:sz w:val="28"/>
          <w:szCs w:val="28"/>
        </w:rPr>
      </w:pPr>
      <w:r w:rsidRPr="00A94ED9">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7pt;margin-top:21.75pt;width:330pt;height:124.3pt;z-index:251660288">
            <v:textbox>
              <w:txbxContent>
                <w:p w:rsidR="00F127BC" w:rsidRDefault="00F127BC" w:rsidP="000E225B">
                  <w:pPr>
                    <w:rPr>
                      <w:rFonts w:ascii="Arial" w:hAnsi="Arial" w:cs="Arial"/>
                      <w:b/>
                    </w:rPr>
                  </w:pPr>
                  <w:r>
                    <w:rPr>
                      <w:rFonts w:ascii="Arial" w:hAnsi="Arial" w:cs="Arial"/>
                      <w:b/>
                    </w:rPr>
                    <w:t xml:space="preserve">Executive’s Legal </w:t>
                  </w:r>
                  <w:r w:rsidRPr="00FD2183">
                    <w:rPr>
                      <w:rFonts w:ascii="Arial" w:hAnsi="Arial" w:cs="Arial"/>
                      <w:b/>
                    </w:rPr>
                    <w:t xml:space="preserve">Name: </w:t>
                  </w:r>
                  <w:r>
                    <w:rPr>
                      <w:rFonts w:ascii="Arial" w:hAnsi="Arial" w:cs="Arial"/>
                      <w:b/>
                    </w:rPr>
                    <w:t>Virginia Strong Penrod</w:t>
                  </w:r>
                </w:p>
                <w:p w:rsidR="00F127BC" w:rsidRPr="007D316E" w:rsidRDefault="00F127BC" w:rsidP="000E225B">
                  <w:pPr>
                    <w:rPr>
                      <w:rStyle w:val="CommentReference"/>
                      <w:rFonts w:ascii="Arial" w:hAnsi="Arial" w:cs="Arial"/>
                      <w:color w:val="FF0000"/>
                    </w:rPr>
                  </w:pPr>
                  <w:r w:rsidRPr="00FD2183">
                    <w:rPr>
                      <w:rStyle w:val="CommentReference"/>
                      <w:rFonts w:ascii="Arial" w:hAnsi="Arial" w:cs="Arial"/>
                      <w:b/>
                    </w:rPr>
                    <w:t>Position Title:</w:t>
                  </w:r>
                  <w:r w:rsidRPr="00FD2183">
                    <w:rPr>
                      <w:rStyle w:val="CommentReference"/>
                      <w:rFonts w:ascii="Arial" w:hAnsi="Arial" w:cs="Arial"/>
                    </w:rPr>
                    <w:t xml:space="preserve"> </w:t>
                  </w:r>
                  <w:r>
                    <w:rPr>
                      <w:rStyle w:val="CommentReference"/>
                      <w:rFonts w:ascii="Arial" w:hAnsi="Arial" w:cs="Arial"/>
                    </w:rPr>
                    <w:t xml:space="preserve">Acting Deputy </w:t>
                  </w:r>
                  <w:proofErr w:type="gramStart"/>
                  <w:r>
                    <w:rPr>
                      <w:rStyle w:val="CommentReference"/>
                      <w:rFonts w:ascii="Arial" w:hAnsi="Arial" w:cs="Arial"/>
                    </w:rPr>
                    <w:t>Under</w:t>
                  </w:r>
                  <w:proofErr w:type="gramEnd"/>
                  <w:r>
                    <w:rPr>
                      <w:rStyle w:val="CommentReference"/>
                      <w:rFonts w:ascii="Arial" w:hAnsi="Arial" w:cs="Arial"/>
                    </w:rPr>
                    <w:t xml:space="preserve"> Secretary of Defense for Military Community and Family Policy</w:t>
                  </w:r>
                </w:p>
                <w:p w:rsidR="00F127BC" w:rsidRPr="00C27FD1" w:rsidRDefault="00F127BC" w:rsidP="000E225B">
                  <w:pPr>
                    <w:rPr>
                      <w:rStyle w:val="CommentReference"/>
                      <w:rFonts w:ascii="Arial" w:hAnsi="Arial" w:cs="Arial"/>
                      <w:i/>
                    </w:rPr>
                  </w:pPr>
                  <w:r w:rsidRPr="00FD2183">
                    <w:rPr>
                      <w:rStyle w:val="CommentReference"/>
                      <w:rFonts w:ascii="Arial" w:hAnsi="Arial" w:cs="Arial"/>
                      <w:b/>
                    </w:rPr>
                    <w:t>Time in Position:</w:t>
                  </w:r>
                  <w:r>
                    <w:rPr>
                      <w:rStyle w:val="CommentReference"/>
                      <w:rFonts w:ascii="Arial" w:hAnsi="Arial" w:cs="Arial"/>
                      <w:b/>
                    </w:rPr>
                    <w:t xml:space="preserve"> </w:t>
                  </w:r>
                  <w:r w:rsidRPr="00C27FD1">
                    <w:rPr>
                      <w:rStyle w:val="CommentReference"/>
                      <w:rFonts w:ascii="Arial" w:hAnsi="Arial" w:cs="Arial"/>
                    </w:rPr>
                    <w:t>Designated 5 April 2010</w:t>
                  </w:r>
                </w:p>
                <w:p w:rsidR="00F127BC" w:rsidRPr="00FD2183" w:rsidRDefault="00F127BC" w:rsidP="000E225B">
                  <w:pPr>
                    <w:rPr>
                      <w:rStyle w:val="libtext1"/>
                    </w:rPr>
                  </w:pPr>
                  <w:r w:rsidRPr="00FD2183">
                    <w:rPr>
                      <w:rStyle w:val="libtext1"/>
                      <w:b/>
                    </w:rPr>
                    <w:t>Organization:</w:t>
                  </w:r>
                  <w:r>
                    <w:rPr>
                      <w:rStyle w:val="libtext1"/>
                      <w:b/>
                    </w:rPr>
                    <w:t xml:space="preserve"> </w:t>
                  </w:r>
                  <w:r w:rsidRPr="00C27FD1">
                    <w:rPr>
                      <w:rStyle w:val="libtext1"/>
                    </w:rPr>
                    <w:t>Personnel and Readiness</w:t>
                  </w:r>
                </w:p>
                <w:p w:rsidR="00F127BC" w:rsidRPr="00C27FD1" w:rsidRDefault="00F127BC" w:rsidP="000E225B">
                  <w:pPr>
                    <w:rPr>
                      <w:rStyle w:val="libtext1"/>
                      <w:color w:val="000080"/>
                    </w:rPr>
                  </w:pPr>
                  <w:r w:rsidRPr="00FD2183">
                    <w:rPr>
                      <w:rStyle w:val="libtext1"/>
                      <w:b/>
                    </w:rPr>
                    <w:t>Command:</w:t>
                  </w:r>
                  <w:r w:rsidRPr="00FD2183">
                    <w:rPr>
                      <w:rStyle w:val="libtext1"/>
                    </w:rPr>
                    <w:t xml:space="preserve"> </w:t>
                  </w:r>
                  <w:r w:rsidRPr="00C27FD1">
                    <w:rPr>
                      <w:rStyle w:val="libtext1"/>
                    </w:rPr>
                    <w:t>OSD</w:t>
                  </w:r>
                </w:p>
                <w:p w:rsidR="00F127BC" w:rsidRPr="00C27FD1" w:rsidRDefault="00F127BC" w:rsidP="000E225B">
                  <w:pPr>
                    <w:rPr>
                      <w:rFonts w:ascii="Arial" w:hAnsi="Arial" w:cs="Arial"/>
                    </w:rPr>
                  </w:pPr>
                  <w:r w:rsidRPr="00C27FD1">
                    <w:rPr>
                      <w:rStyle w:val="libtext1"/>
                      <w:b/>
                    </w:rPr>
                    <w:t xml:space="preserve">Location: </w:t>
                  </w:r>
                  <w:r w:rsidRPr="00C27FD1">
                    <w:rPr>
                      <w:rStyle w:val="libtext1"/>
                    </w:rPr>
                    <w:t>Pentagon</w:t>
                  </w:r>
                </w:p>
              </w:txbxContent>
            </v:textbox>
          </v:shape>
        </w:pict>
      </w:r>
      <w:r w:rsidRPr="00A94ED9">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pt;margin-top:-17.35pt;width:107.55pt;height:135.25pt;z-index:251663360" o:allowoverlap="f">
            <v:imagedata r:id="rId11" o:title=""/>
            <w10:wrap type="square"/>
          </v:shape>
          <o:OLEObject Type="Embed" ProgID="AcroExch.Document.7" ShapeID="_x0000_s1029" DrawAspect="Content" ObjectID="_1345558315" r:id="rId12"/>
        </w:pict>
      </w:r>
      <w:r w:rsidR="000E225B" w:rsidRPr="00CF10F0">
        <w:rPr>
          <w:rFonts w:ascii="Arial" w:hAnsi="Arial" w:cs="Arial"/>
          <w:b/>
          <w:caps/>
          <w:sz w:val="28"/>
          <w:szCs w:val="28"/>
        </w:rPr>
        <w:t>Biography</w:t>
      </w: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A94ED9" w:rsidP="000E225B">
      <w:pPr>
        <w:rPr>
          <w:rFonts w:ascii="Arial" w:hAnsi="Arial" w:cs="Arial"/>
          <w:sz w:val="28"/>
          <w:szCs w:val="28"/>
        </w:rPr>
      </w:pPr>
      <w:r w:rsidRPr="00A94ED9">
        <w:rPr>
          <w:rFonts w:ascii="Times New Roman" w:hAnsi="Times New Roman" w:cs="Times New Roman"/>
          <w:noProof/>
          <w:sz w:val="24"/>
          <w:szCs w:val="24"/>
        </w:rPr>
        <w:pict>
          <v:shape id="_x0000_s1028" type="#_x0000_t202" style="position:absolute;margin-left:-6pt;margin-top:3.5pt;width:510pt;height:348.2pt;z-index:251662336">
            <v:textbox>
              <w:txbxContent>
                <w:p w:rsidR="00F127BC" w:rsidRDefault="00F127BC" w:rsidP="000E225B">
                  <w:pPr>
                    <w:rPr>
                      <w:rStyle w:val="CommentReference"/>
                      <w:rFonts w:ascii="Arial" w:hAnsi="Arial" w:cs="Arial"/>
                    </w:rPr>
                  </w:pPr>
                  <w:r w:rsidRPr="00FD2183">
                    <w:rPr>
                      <w:rStyle w:val="CommentReference"/>
                      <w:rFonts w:ascii="Arial" w:hAnsi="Arial" w:cs="Arial"/>
                      <w:b/>
                    </w:rPr>
                    <w:t xml:space="preserve">Brief Summary </w:t>
                  </w:r>
                  <w:proofErr w:type="gramStart"/>
                  <w:r w:rsidRPr="00FD2183">
                    <w:rPr>
                      <w:rStyle w:val="CommentReference"/>
                      <w:rFonts w:ascii="Arial" w:hAnsi="Arial" w:cs="Arial"/>
                      <w:b/>
                    </w:rPr>
                    <w:t>Of</w:t>
                  </w:r>
                  <w:proofErr w:type="gramEnd"/>
                  <w:r w:rsidRPr="00FD2183">
                    <w:rPr>
                      <w:rStyle w:val="CommentReference"/>
                      <w:rFonts w:ascii="Arial" w:hAnsi="Arial" w:cs="Arial"/>
                      <w:b/>
                    </w:rPr>
                    <w:t xml:space="preserve"> </w:t>
                  </w:r>
                  <w:r>
                    <w:rPr>
                      <w:rStyle w:val="CommentReference"/>
                      <w:rFonts w:ascii="Arial" w:hAnsi="Arial" w:cs="Arial"/>
                      <w:b/>
                    </w:rPr>
                    <w:t xml:space="preserve">Current </w:t>
                  </w:r>
                  <w:r w:rsidRPr="00FD2183">
                    <w:rPr>
                      <w:rStyle w:val="CommentReference"/>
                      <w:rFonts w:ascii="Arial" w:hAnsi="Arial" w:cs="Arial"/>
                      <w:b/>
                    </w:rPr>
                    <w:t>Duties:</w:t>
                  </w:r>
                  <w:r>
                    <w:rPr>
                      <w:rStyle w:val="CommentReference"/>
                      <w:rFonts w:ascii="Arial" w:hAnsi="Arial" w:cs="Arial"/>
                    </w:rPr>
                    <w:t xml:space="preserve">  </w:t>
                  </w:r>
                </w:p>
                <w:p w:rsidR="00F127BC" w:rsidRPr="000E225B" w:rsidRDefault="00F127BC" w:rsidP="000E225B">
                  <w:pPr>
                    <w:numPr>
                      <w:ilvl w:val="0"/>
                      <w:numId w:val="2"/>
                    </w:numPr>
                    <w:spacing w:after="0" w:line="240" w:lineRule="auto"/>
                    <w:rPr>
                      <w:rFonts w:ascii="Arial" w:hAnsi="Arial" w:cs="Arial"/>
                    </w:rPr>
                  </w:pPr>
                  <w:r w:rsidRPr="000E225B">
                    <w:rPr>
                      <w:rFonts w:ascii="Arial" w:hAnsi="Arial" w:cs="Arial"/>
                      <w:sz w:val="20"/>
                      <w:szCs w:val="20"/>
                    </w:rPr>
                    <w:t>Ms. Virginia (</w:t>
                  </w:r>
                  <w:proofErr w:type="spellStart"/>
                  <w:r w:rsidRPr="000E225B">
                    <w:rPr>
                      <w:rFonts w:ascii="Arial" w:hAnsi="Arial" w:cs="Arial"/>
                      <w:sz w:val="20"/>
                      <w:szCs w:val="20"/>
                    </w:rPr>
                    <w:t>Vee</w:t>
                  </w:r>
                  <w:proofErr w:type="spellEnd"/>
                  <w:r w:rsidRPr="000E225B">
                    <w:rPr>
                      <w:rFonts w:ascii="Arial" w:hAnsi="Arial" w:cs="Arial"/>
                      <w:sz w:val="20"/>
                      <w:szCs w:val="20"/>
                    </w:rPr>
                    <w:t xml:space="preserve">) Penrod is assigned to the Office of the Secretary of Defense, serving as the Acting Deputy </w:t>
                  </w:r>
                  <w:proofErr w:type="gramStart"/>
                  <w:r w:rsidRPr="000E225B">
                    <w:rPr>
                      <w:rFonts w:ascii="Arial" w:hAnsi="Arial" w:cs="Arial"/>
                      <w:sz w:val="20"/>
                      <w:szCs w:val="20"/>
                    </w:rPr>
                    <w:t>Under</w:t>
                  </w:r>
                  <w:proofErr w:type="gramEnd"/>
                  <w:r w:rsidRPr="000E225B">
                    <w:rPr>
                      <w:rFonts w:ascii="Arial" w:hAnsi="Arial" w:cs="Arial"/>
                      <w:sz w:val="20"/>
                      <w:szCs w:val="20"/>
                    </w:rPr>
                    <w:t xml:space="preserve"> Secretary of Defense for Military Community and Family Policy.  </w:t>
                  </w:r>
                </w:p>
                <w:p w:rsidR="00F127BC" w:rsidRPr="000E225B" w:rsidRDefault="00F127BC" w:rsidP="000E225B">
                  <w:pPr>
                    <w:numPr>
                      <w:ilvl w:val="0"/>
                      <w:numId w:val="2"/>
                    </w:numPr>
                    <w:spacing w:after="0" w:line="240" w:lineRule="auto"/>
                    <w:rPr>
                      <w:rFonts w:ascii="Arial" w:hAnsi="Arial" w:cs="Arial"/>
                    </w:rPr>
                  </w:pPr>
                  <w:r w:rsidRPr="000E225B">
                    <w:rPr>
                      <w:rFonts w:ascii="Arial" w:hAnsi="Arial" w:cs="Arial"/>
                      <w:sz w:val="20"/>
                      <w:szCs w:val="20"/>
                    </w:rPr>
                    <w:t>The office is responsible for military community and family quality of life programs and policy that support Total Force Service members and their families worldwide.</w:t>
                  </w:r>
                </w:p>
                <w:p w:rsidR="00F127BC" w:rsidRDefault="00F127BC" w:rsidP="000E225B">
                  <w:pPr>
                    <w:rPr>
                      <w:rStyle w:val="CommentReference"/>
                      <w:rFonts w:ascii="Arial" w:hAnsi="Arial" w:cs="Arial"/>
                      <w:b/>
                    </w:rPr>
                  </w:pPr>
                </w:p>
                <w:p w:rsidR="00F127BC" w:rsidRDefault="00F127BC" w:rsidP="000E225B">
                  <w:pPr>
                    <w:rPr>
                      <w:rFonts w:ascii="Arial" w:hAnsi="Arial" w:cs="Arial"/>
                      <w:b/>
                    </w:rPr>
                  </w:pPr>
                  <w:r w:rsidRPr="00C53E7D">
                    <w:rPr>
                      <w:rStyle w:val="CommentReference"/>
                      <w:rFonts w:ascii="Arial" w:hAnsi="Arial" w:cs="Arial"/>
                      <w:b/>
                    </w:rPr>
                    <w:t>Career Chronology:</w:t>
                  </w:r>
                  <w:r w:rsidRPr="00FD2183">
                    <w:rPr>
                      <w:rFonts w:ascii="Arial" w:hAnsi="Arial" w:cs="Arial"/>
                      <w:b/>
                    </w:rPr>
                    <w:t xml:space="preserve"> </w:t>
                  </w:r>
                </w:p>
                <w:p w:rsidR="00F127BC" w:rsidRPr="000E225B" w:rsidRDefault="00F127BC" w:rsidP="000E225B">
                  <w:pPr>
                    <w:numPr>
                      <w:ilvl w:val="0"/>
                      <w:numId w:val="5"/>
                    </w:numPr>
                    <w:spacing w:after="0" w:line="240" w:lineRule="auto"/>
                    <w:rPr>
                      <w:rFonts w:ascii="Arial" w:hAnsi="Arial" w:cs="Arial"/>
                      <w:sz w:val="20"/>
                      <w:szCs w:val="20"/>
                    </w:rPr>
                  </w:pPr>
                  <w:r w:rsidRPr="000E225B">
                    <w:rPr>
                      <w:rFonts w:ascii="Arial" w:hAnsi="Arial" w:cs="Arial"/>
                      <w:sz w:val="20"/>
                      <w:szCs w:val="20"/>
                    </w:rPr>
                    <w:t xml:space="preserve">Apr 05, Designated as the Acting Deputy Under Secretary of Defense (MC&amp;FP) </w:t>
                  </w:r>
                </w:p>
                <w:p w:rsidR="00F127BC" w:rsidRPr="000E225B" w:rsidRDefault="00F127BC" w:rsidP="000E225B">
                  <w:pPr>
                    <w:numPr>
                      <w:ilvl w:val="0"/>
                      <w:numId w:val="3"/>
                    </w:numPr>
                    <w:spacing w:after="0" w:line="240" w:lineRule="auto"/>
                    <w:rPr>
                      <w:rFonts w:ascii="Arial" w:hAnsi="Arial" w:cs="Arial"/>
                      <w:sz w:val="20"/>
                      <w:szCs w:val="20"/>
                    </w:rPr>
                  </w:pPr>
                  <w:r w:rsidRPr="000E225B">
                    <w:rPr>
                      <w:rFonts w:ascii="Arial" w:hAnsi="Arial" w:cs="Arial"/>
                      <w:sz w:val="20"/>
                      <w:szCs w:val="20"/>
                    </w:rPr>
                    <w:t>Jul 09 – present, Principal Director, Military Personnel Policy, Pentagon, OSD</w:t>
                  </w:r>
                </w:p>
                <w:p w:rsidR="00F127BC" w:rsidRPr="000E225B" w:rsidRDefault="00F127BC" w:rsidP="000E225B">
                  <w:pPr>
                    <w:numPr>
                      <w:ilvl w:val="0"/>
                      <w:numId w:val="3"/>
                    </w:numPr>
                    <w:spacing w:after="0" w:line="240" w:lineRule="auto"/>
                    <w:rPr>
                      <w:rFonts w:ascii="Arial" w:hAnsi="Arial" w:cs="Arial"/>
                      <w:sz w:val="20"/>
                      <w:szCs w:val="20"/>
                    </w:rPr>
                  </w:pPr>
                  <w:r w:rsidRPr="000E225B">
                    <w:rPr>
                      <w:rFonts w:ascii="Arial" w:hAnsi="Arial" w:cs="Arial"/>
                      <w:sz w:val="20"/>
                      <w:szCs w:val="20"/>
                    </w:rPr>
                    <w:t>Jul 03 – Jul 09, Director, Military compensation, Pentagon, OSD</w:t>
                  </w:r>
                </w:p>
                <w:p w:rsidR="00F127BC" w:rsidRPr="000E225B" w:rsidRDefault="00F127BC" w:rsidP="000E225B">
                  <w:pPr>
                    <w:numPr>
                      <w:ilvl w:val="0"/>
                      <w:numId w:val="3"/>
                    </w:numPr>
                    <w:spacing w:after="0" w:line="240" w:lineRule="auto"/>
                    <w:rPr>
                      <w:rFonts w:ascii="Arial" w:hAnsi="Arial" w:cs="Arial"/>
                      <w:sz w:val="20"/>
                      <w:szCs w:val="20"/>
                    </w:rPr>
                  </w:pPr>
                  <w:r w:rsidRPr="000E225B">
                    <w:rPr>
                      <w:rFonts w:ascii="Arial" w:hAnsi="Arial" w:cs="Arial"/>
                      <w:sz w:val="20"/>
                      <w:szCs w:val="20"/>
                    </w:rPr>
                    <w:t xml:space="preserve">Jul 01 – Jul 03, Chief, Personnel Issues Team, Pentagon, HQ USAF </w:t>
                  </w:r>
                </w:p>
                <w:p w:rsidR="00F127BC" w:rsidRPr="00FD2183" w:rsidRDefault="00F127BC" w:rsidP="000E225B">
                  <w:pPr>
                    <w:rPr>
                      <w:rStyle w:val="CommentReference"/>
                      <w:rFonts w:ascii="Arial" w:hAnsi="Arial" w:cs="Arial"/>
                      <w:b/>
                    </w:rPr>
                  </w:pPr>
                </w:p>
                <w:p w:rsidR="00F127BC" w:rsidRPr="007B46E4" w:rsidRDefault="00F127BC" w:rsidP="000E225B">
                  <w:pPr>
                    <w:rPr>
                      <w:rFonts w:ascii="Arial" w:hAnsi="Arial" w:cs="Arial"/>
                    </w:rPr>
                  </w:pPr>
                  <w:r w:rsidRPr="00FD2183">
                    <w:rPr>
                      <w:rFonts w:ascii="Arial" w:hAnsi="Arial" w:cs="Arial"/>
                      <w:b/>
                    </w:rPr>
                    <w:t xml:space="preserve">Most Significant Career Accomplishments: </w:t>
                  </w:r>
                </w:p>
                <w:p w:rsidR="00F127BC" w:rsidRPr="000E225B" w:rsidRDefault="00F127BC" w:rsidP="000E225B">
                  <w:pPr>
                    <w:numPr>
                      <w:ilvl w:val="0"/>
                      <w:numId w:val="4"/>
                    </w:numPr>
                    <w:spacing w:after="0" w:line="240" w:lineRule="auto"/>
                    <w:rPr>
                      <w:rFonts w:ascii="Arial" w:hAnsi="Arial" w:cs="Arial"/>
                      <w:sz w:val="20"/>
                      <w:szCs w:val="20"/>
                    </w:rPr>
                  </w:pPr>
                  <w:r w:rsidRPr="000E225B">
                    <w:rPr>
                      <w:rFonts w:ascii="Arial" w:hAnsi="Arial" w:cs="Arial"/>
                      <w:sz w:val="20"/>
                      <w:szCs w:val="20"/>
                    </w:rPr>
                    <w:t>Reengineered Special and Incentive Pays providing increased flexibilities to Services: gained legislative change to title 37, combining over 65 pays into 8 categories</w:t>
                  </w:r>
                </w:p>
                <w:p w:rsidR="00F127BC" w:rsidRPr="000E225B" w:rsidRDefault="00F127BC" w:rsidP="000E225B">
                  <w:pPr>
                    <w:numPr>
                      <w:ilvl w:val="0"/>
                      <w:numId w:val="4"/>
                    </w:numPr>
                    <w:spacing w:after="0" w:line="240" w:lineRule="auto"/>
                    <w:rPr>
                      <w:rFonts w:ascii="Arial" w:hAnsi="Arial" w:cs="Arial"/>
                      <w:sz w:val="20"/>
                      <w:szCs w:val="20"/>
                    </w:rPr>
                  </w:pPr>
                  <w:r w:rsidRPr="000E225B">
                    <w:rPr>
                      <w:rFonts w:ascii="Arial" w:hAnsi="Arial" w:cs="Arial"/>
                      <w:sz w:val="20"/>
                      <w:szCs w:val="20"/>
                    </w:rPr>
                    <w:t xml:space="preserve">Secured law changes to assist the injured and survivors of our deceased members: </w:t>
                  </w:r>
                </w:p>
                <w:p w:rsidR="00F127BC" w:rsidRPr="000E225B" w:rsidRDefault="00F127BC" w:rsidP="000E225B">
                  <w:pPr>
                    <w:numPr>
                      <w:ilvl w:val="1"/>
                      <w:numId w:val="4"/>
                    </w:numPr>
                    <w:spacing w:after="0" w:line="240" w:lineRule="auto"/>
                    <w:rPr>
                      <w:rFonts w:ascii="Arial" w:hAnsi="Arial" w:cs="Arial"/>
                      <w:sz w:val="20"/>
                      <w:szCs w:val="20"/>
                    </w:rPr>
                  </w:pPr>
                  <w:proofErr w:type="spellStart"/>
                  <w:r w:rsidRPr="000E225B">
                    <w:rPr>
                      <w:rFonts w:ascii="Arial" w:hAnsi="Arial" w:cs="Arial"/>
                      <w:sz w:val="20"/>
                      <w:szCs w:val="20"/>
                    </w:rPr>
                    <w:t>Servicemembers</w:t>
                  </w:r>
                  <w:proofErr w:type="spellEnd"/>
                  <w:r w:rsidRPr="000E225B">
                    <w:rPr>
                      <w:rFonts w:ascii="Arial" w:hAnsi="Arial" w:cs="Arial"/>
                      <w:sz w:val="20"/>
                      <w:szCs w:val="20"/>
                    </w:rPr>
                    <w:t>’ Group Life Insurance increased from $250,000</w:t>
                  </w:r>
                  <w:r w:rsidRPr="000E225B">
                    <w:rPr>
                      <w:rFonts w:ascii="Arial" w:hAnsi="Arial" w:cs="Arial"/>
                      <w:bCs/>
                      <w:sz w:val="20"/>
                      <w:szCs w:val="20"/>
                    </w:rPr>
                    <w:t xml:space="preserve"> to $400,000; </w:t>
                  </w:r>
                </w:p>
                <w:p w:rsidR="00F127BC" w:rsidRPr="000E225B" w:rsidRDefault="00F127BC" w:rsidP="000E225B">
                  <w:pPr>
                    <w:numPr>
                      <w:ilvl w:val="1"/>
                      <w:numId w:val="4"/>
                    </w:numPr>
                    <w:spacing w:after="0" w:line="240" w:lineRule="auto"/>
                    <w:rPr>
                      <w:rFonts w:ascii="Arial" w:hAnsi="Arial" w:cs="Arial"/>
                      <w:sz w:val="20"/>
                      <w:szCs w:val="20"/>
                    </w:rPr>
                  </w:pPr>
                  <w:r w:rsidRPr="000E225B">
                    <w:rPr>
                      <w:rFonts w:ascii="Arial" w:hAnsi="Arial" w:cs="Arial"/>
                      <w:bCs/>
                      <w:sz w:val="20"/>
                      <w:szCs w:val="20"/>
                    </w:rPr>
                    <w:t xml:space="preserve">death gratuity from $12,000 to $100,000; added a new insurance that will pay $25,000 to $100,000 in disability insurance payments for the traumatic injured; </w:t>
                  </w:r>
                </w:p>
                <w:p w:rsidR="00F127BC" w:rsidRPr="000E225B" w:rsidRDefault="00F127BC" w:rsidP="000E225B">
                  <w:pPr>
                    <w:numPr>
                      <w:ilvl w:val="1"/>
                      <w:numId w:val="4"/>
                    </w:numPr>
                    <w:spacing w:after="0" w:line="240" w:lineRule="auto"/>
                    <w:rPr>
                      <w:rFonts w:ascii="Arial" w:hAnsi="Arial" w:cs="Arial"/>
                      <w:sz w:val="20"/>
                      <w:szCs w:val="20"/>
                    </w:rPr>
                  </w:pPr>
                  <w:proofErr w:type="gramStart"/>
                  <w:r w:rsidRPr="000E225B">
                    <w:rPr>
                      <w:rFonts w:ascii="Arial" w:hAnsi="Arial" w:cs="Arial"/>
                      <w:bCs/>
                      <w:sz w:val="20"/>
                      <w:szCs w:val="20"/>
                    </w:rPr>
                    <w:t>and</w:t>
                  </w:r>
                  <w:proofErr w:type="gramEnd"/>
                  <w:r w:rsidRPr="000E225B">
                    <w:rPr>
                      <w:rFonts w:ascii="Arial" w:hAnsi="Arial" w:cs="Arial"/>
                      <w:bCs/>
                      <w:sz w:val="20"/>
                      <w:szCs w:val="20"/>
                    </w:rPr>
                    <w:t xml:space="preserve"> provided travel and transportation allowances to family members to bedside of member.</w:t>
                  </w:r>
                </w:p>
                <w:p w:rsidR="00F127BC" w:rsidRPr="000E225B" w:rsidRDefault="00F127BC" w:rsidP="000E225B">
                  <w:pPr>
                    <w:numPr>
                      <w:ilvl w:val="0"/>
                      <w:numId w:val="4"/>
                    </w:numPr>
                    <w:spacing w:after="0" w:line="240" w:lineRule="auto"/>
                    <w:rPr>
                      <w:rFonts w:ascii="Arial" w:hAnsi="Arial" w:cs="Arial"/>
                    </w:rPr>
                  </w:pPr>
                  <w:r w:rsidRPr="000E225B">
                    <w:rPr>
                      <w:rFonts w:ascii="Arial" w:hAnsi="Arial" w:cs="Arial"/>
                      <w:sz w:val="20"/>
                      <w:szCs w:val="20"/>
                    </w:rPr>
                    <w:t>Solved the Department-wide problem on the abuse of premium class travel, devised the</w:t>
                  </w:r>
                  <w:r w:rsidRPr="004C4411">
                    <w:rPr>
                      <w:rFonts w:ascii="Arial" w:hAnsi="Arial" w:cs="Arial"/>
                    </w:rPr>
                    <w:t xml:space="preserve"> concept; </w:t>
                  </w:r>
                  <w:r w:rsidRPr="000E225B">
                    <w:rPr>
                      <w:rFonts w:ascii="Arial" w:hAnsi="Arial" w:cs="Arial"/>
                      <w:sz w:val="20"/>
                      <w:szCs w:val="20"/>
                    </w:rPr>
                    <w:t>sized the project and advocated for and received the resources to complete the project.  Resulted in the stand-up of the Defense Travel Management Office.</w:t>
                  </w:r>
                </w:p>
              </w:txbxContent>
            </v:textbox>
          </v:shape>
        </w:pict>
      </w: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0E225B" w:rsidP="000E225B">
      <w:pPr>
        <w:rPr>
          <w:rFonts w:ascii="Arial" w:hAnsi="Arial" w:cs="Arial"/>
          <w:sz w:val="28"/>
          <w:szCs w:val="28"/>
        </w:rPr>
      </w:pPr>
    </w:p>
    <w:p w:rsidR="000E225B" w:rsidRPr="00CF10F0" w:rsidRDefault="00A94ED9" w:rsidP="000E225B">
      <w:pPr>
        <w:rPr>
          <w:rFonts w:ascii="Arial" w:hAnsi="Arial" w:cs="Arial"/>
          <w:sz w:val="28"/>
          <w:szCs w:val="28"/>
        </w:rPr>
      </w:pPr>
      <w:r w:rsidRPr="00A94ED9">
        <w:rPr>
          <w:rFonts w:ascii="Times New Roman" w:hAnsi="Times New Roman" w:cs="Times New Roman"/>
          <w:noProof/>
          <w:sz w:val="24"/>
          <w:szCs w:val="24"/>
        </w:rPr>
        <w:pict>
          <v:shape id="_x0000_s1027" type="#_x0000_t202" style="position:absolute;margin-left:-6pt;margin-top:12.45pt;width:510pt;height:189.05pt;z-index:251661312">
            <v:textbox style="mso-next-textbox:#_x0000_s1027">
              <w:txbxContent>
                <w:p w:rsidR="00F127BC" w:rsidRPr="00FC2424" w:rsidRDefault="00F127BC" w:rsidP="000E225B">
                  <w:pPr>
                    <w:rPr>
                      <w:rFonts w:ascii="Arial" w:hAnsi="Arial" w:cs="Arial"/>
                    </w:rPr>
                  </w:pPr>
                  <w:r>
                    <w:rPr>
                      <w:rFonts w:ascii="Arial" w:hAnsi="Arial" w:cs="Arial"/>
                      <w:b/>
                    </w:rPr>
                    <w:t>Significant Awards/Honors:</w:t>
                  </w:r>
                  <w:r w:rsidRPr="004C4411">
                    <w:rPr>
                      <w:rFonts w:ascii="Arial" w:hAnsi="Arial" w:cs="Arial"/>
                    </w:rPr>
                    <w:t xml:space="preserve">  </w:t>
                  </w:r>
                  <w:r w:rsidRPr="000E225B">
                    <w:rPr>
                      <w:rFonts w:ascii="Arial" w:hAnsi="Arial" w:cs="Arial"/>
                      <w:sz w:val="20"/>
                      <w:szCs w:val="20"/>
                    </w:rPr>
                    <w:t>Legion of Merit and Defense Superior Service Medal</w:t>
                  </w:r>
                  <w:r w:rsidRPr="00FC2424">
                    <w:rPr>
                      <w:rFonts w:ascii="Arial" w:hAnsi="Arial" w:cs="Arial"/>
                    </w:rPr>
                    <w:t xml:space="preserve"> </w:t>
                  </w:r>
                </w:p>
                <w:p w:rsidR="00F127BC" w:rsidRDefault="00F127BC" w:rsidP="000E225B">
                  <w:pPr>
                    <w:rPr>
                      <w:rFonts w:ascii="Arial" w:hAnsi="Arial" w:cs="Arial"/>
                      <w:b/>
                    </w:rPr>
                  </w:pPr>
                  <w:r>
                    <w:rPr>
                      <w:rFonts w:ascii="Arial" w:hAnsi="Arial" w:cs="Arial"/>
                      <w:b/>
                    </w:rPr>
                    <w:t xml:space="preserve">Major Publications:  </w:t>
                  </w:r>
                  <w:r w:rsidRPr="000E225B">
                    <w:rPr>
                      <w:rFonts w:ascii="Arial" w:hAnsi="Arial" w:cs="Arial"/>
                      <w:sz w:val="20"/>
                      <w:szCs w:val="20"/>
                    </w:rPr>
                    <w:t>Contributed to Quadrennial Review of Military Compensation and the Defense Advisory Committee on Military Compensation</w:t>
                  </w:r>
                  <w:r>
                    <w:rPr>
                      <w:rFonts w:ascii="Arial" w:hAnsi="Arial" w:cs="Arial"/>
                    </w:rPr>
                    <w:t xml:space="preserve">                                                </w:t>
                  </w:r>
                </w:p>
                <w:p w:rsidR="00F127BC" w:rsidRPr="000E225B" w:rsidRDefault="00F127BC" w:rsidP="000E225B">
                  <w:pPr>
                    <w:rPr>
                      <w:rFonts w:ascii="Arial" w:hAnsi="Arial" w:cs="Arial"/>
                      <w:sz w:val="20"/>
                      <w:szCs w:val="20"/>
                    </w:rPr>
                  </w:pPr>
                  <w:r>
                    <w:rPr>
                      <w:rFonts w:ascii="Arial" w:hAnsi="Arial" w:cs="Arial"/>
                      <w:b/>
                    </w:rPr>
                    <w:t xml:space="preserve">Professional Boards:  </w:t>
                  </w:r>
                  <w:r w:rsidRPr="000E225B">
                    <w:rPr>
                      <w:rFonts w:ascii="Arial" w:hAnsi="Arial" w:cs="Arial"/>
                      <w:sz w:val="20"/>
                      <w:szCs w:val="20"/>
                    </w:rPr>
                    <w:t>Defense Management Talent System; Joint Enterprise Change Management Board</w:t>
                  </w:r>
                </w:p>
                <w:p w:rsidR="00F127BC" w:rsidRPr="0080210E" w:rsidRDefault="00F127BC" w:rsidP="000E225B">
                  <w:pPr>
                    <w:spacing w:before="60"/>
                    <w:rPr>
                      <w:rFonts w:ascii="Arial" w:hAnsi="Arial" w:cs="Arial"/>
                      <w:b/>
                    </w:rPr>
                  </w:pPr>
                  <w:r w:rsidRPr="00FD2183">
                    <w:rPr>
                      <w:rFonts w:ascii="Arial" w:hAnsi="Arial" w:cs="Arial"/>
                      <w:b/>
                    </w:rPr>
                    <w:t>Education</w:t>
                  </w:r>
                  <w:r>
                    <w:rPr>
                      <w:rFonts w:ascii="Arial" w:hAnsi="Arial" w:cs="Arial"/>
                      <w:b/>
                    </w:rPr>
                    <w:t xml:space="preserve">:  </w:t>
                  </w:r>
                </w:p>
                <w:p w:rsidR="00F127BC" w:rsidRPr="000E225B" w:rsidRDefault="00F127BC" w:rsidP="000E2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eastAsia="Times New Roman" w:hAnsi="Arial" w:cs="Arial"/>
                    </w:rPr>
                  </w:pPr>
                  <w:r w:rsidRPr="000E225B">
                    <w:rPr>
                      <w:rFonts w:ascii="Arial" w:hAnsi="Arial" w:cs="Arial"/>
                    </w:rPr>
                    <w:t>Army Executive Business Course, UNC, 2009</w:t>
                  </w:r>
                </w:p>
                <w:p w:rsidR="00F127BC" w:rsidRPr="000E225B" w:rsidRDefault="00F127BC" w:rsidP="000E225B">
                  <w:pPr>
                    <w:tabs>
                      <w:tab w:val="left" w:pos="720"/>
                    </w:tabs>
                    <w:rPr>
                      <w:rFonts w:ascii="Arial" w:hAnsi="Arial" w:cs="Arial"/>
                      <w:sz w:val="20"/>
                      <w:szCs w:val="20"/>
                    </w:rPr>
                  </w:pPr>
                  <w:r w:rsidRPr="000E225B">
                    <w:rPr>
                      <w:rFonts w:ascii="Arial" w:hAnsi="Arial" w:cs="Arial"/>
                      <w:bCs/>
                      <w:caps/>
                      <w:sz w:val="20"/>
                      <w:szCs w:val="20"/>
                    </w:rPr>
                    <w:t>M.S.</w:t>
                  </w:r>
                  <w:r w:rsidRPr="000E225B">
                    <w:rPr>
                      <w:rFonts w:ascii="Arial" w:hAnsi="Arial" w:cs="Arial"/>
                      <w:sz w:val="20"/>
                      <w:szCs w:val="20"/>
                    </w:rPr>
                    <w:t xml:space="preserve"> National Resource Strategy, Industrial College of the Armed Forces, NDU</w:t>
                  </w:r>
                  <w:r w:rsidRPr="000E225B">
                    <w:rPr>
                      <w:rFonts w:ascii="Arial" w:hAnsi="Arial" w:cs="Arial"/>
                      <w:sz w:val="20"/>
                      <w:szCs w:val="20"/>
                    </w:rPr>
                    <w:tab/>
                  </w:r>
                </w:p>
                <w:p w:rsidR="00F127BC" w:rsidRPr="000E225B" w:rsidRDefault="00F127BC" w:rsidP="000E2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cs="Arial"/>
                    </w:rPr>
                  </w:pPr>
                  <w:r w:rsidRPr="000E225B">
                    <w:rPr>
                      <w:rFonts w:ascii="Arial" w:hAnsi="Arial" w:cs="Arial"/>
                      <w:bCs w:val="0"/>
                      <w:caps/>
                    </w:rPr>
                    <w:t xml:space="preserve">B.A. </w:t>
                  </w:r>
                  <w:r w:rsidRPr="000E225B">
                    <w:rPr>
                      <w:rFonts w:ascii="Arial" w:hAnsi="Arial" w:cs="Arial"/>
                    </w:rPr>
                    <w:t>Economics and Business Administration, 1979, Chapman College, Orange, California</w:t>
                  </w:r>
                  <w:r w:rsidRPr="000E225B">
                    <w:rPr>
                      <w:rFonts w:ascii="Arial" w:hAnsi="Arial" w:cs="Arial"/>
                    </w:rPr>
                    <w:tab/>
                  </w:r>
                </w:p>
                <w:p w:rsidR="00F127BC" w:rsidRPr="000E225B" w:rsidRDefault="00F127BC" w:rsidP="000E2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cs="Arial"/>
                    </w:rPr>
                  </w:pPr>
                  <w:r w:rsidRPr="000E225B">
                    <w:rPr>
                      <w:rFonts w:ascii="Arial" w:hAnsi="Arial" w:cs="Arial"/>
                    </w:rPr>
                    <w:t xml:space="preserve">M.A. Business Management, </w:t>
                  </w:r>
                  <w:r w:rsidRPr="000E225B">
                    <w:rPr>
                      <w:rFonts w:ascii="Arial" w:hAnsi="Arial" w:cs="Arial"/>
                      <w:caps/>
                    </w:rPr>
                    <w:t>1982</w:t>
                  </w:r>
                  <w:r w:rsidRPr="000E225B">
                    <w:rPr>
                      <w:rFonts w:ascii="Arial" w:hAnsi="Arial" w:cs="Arial"/>
                    </w:rPr>
                    <w:t xml:space="preserve"> Central Michigan Un</w:t>
                  </w:r>
                  <w:r>
                    <w:rPr>
                      <w:rFonts w:ascii="Arial" w:hAnsi="Arial" w:cs="Arial"/>
                    </w:rPr>
                    <w:t xml:space="preserve">iversity, Mt. Pleasant, </w:t>
                  </w:r>
                  <w:proofErr w:type="spellStart"/>
                  <w:r>
                    <w:rPr>
                      <w:rFonts w:ascii="Arial" w:hAnsi="Arial" w:cs="Arial"/>
                    </w:rPr>
                    <w:t>Michiga</w:t>
                  </w:r>
                  <w:proofErr w:type="spellEnd"/>
                </w:p>
                <w:p w:rsidR="00F127BC" w:rsidRDefault="00F127BC"/>
              </w:txbxContent>
            </v:textbox>
          </v:shape>
        </w:pict>
      </w:r>
    </w:p>
    <w:sectPr w:rsidR="000E225B" w:rsidRPr="00CF10F0" w:rsidSect="003E70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BC" w:rsidRDefault="00F127BC" w:rsidP="000E225B">
      <w:pPr>
        <w:spacing w:after="0" w:line="240" w:lineRule="auto"/>
      </w:pPr>
      <w:r>
        <w:separator/>
      </w:r>
    </w:p>
  </w:endnote>
  <w:endnote w:type="continuationSeparator" w:id="0">
    <w:p w:rsidR="00F127BC" w:rsidRDefault="00F127BC" w:rsidP="000E2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OMKYK+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XTRJM+Arial-BoldMT">
    <w:altName w:val="Arial"/>
    <w:panose1 w:val="00000000000000000000"/>
    <w:charset w:val="00"/>
    <w:family w:val="swiss"/>
    <w:notTrueType/>
    <w:pitch w:val="default"/>
    <w:sig w:usb0="00000003" w:usb1="00000000" w:usb2="00000000" w:usb3="00000000" w:csb0="00000001" w:csb1="00000000"/>
  </w:font>
  <w:font w:name="XQMXYU+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BC" w:rsidRDefault="00F127BC" w:rsidP="000E225B">
      <w:pPr>
        <w:spacing w:after="0" w:line="240" w:lineRule="auto"/>
      </w:pPr>
      <w:r>
        <w:separator/>
      </w:r>
    </w:p>
  </w:footnote>
  <w:footnote w:type="continuationSeparator" w:id="0">
    <w:p w:rsidR="00F127BC" w:rsidRDefault="00F127BC" w:rsidP="000E2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80B"/>
    <w:multiLevelType w:val="hybridMultilevel"/>
    <w:tmpl w:val="E5AEE946"/>
    <w:lvl w:ilvl="0" w:tplc="E3FA71C4">
      <w:start w:val="1"/>
      <w:numFmt w:val="bullet"/>
      <w:pStyle w:val="ResListing"/>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AA51DC"/>
    <w:multiLevelType w:val="hybridMultilevel"/>
    <w:tmpl w:val="4402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0E80"/>
    <w:multiLevelType w:val="hybridMultilevel"/>
    <w:tmpl w:val="D5E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D5BA8"/>
    <w:multiLevelType w:val="hybridMultilevel"/>
    <w:tmpl w:val="0D7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B26EE"/>
    <w:multiLevelType w:val="hybridMultilevel"/>
    <w:tmpl w:val="8A5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37F3"/>
    <w:rsid w:val="00015055"/>
    <w:rsid w:val="00023305"/>
    <w:rsid w:val="00035FCE"/>
    <w:rsid w:val="0006270B"/>
    <w:rsid w:val="000A64C3"/>
    <w:rsid w:val="000E225B"/>
    <w:rsid w:val="00137FAE"/>
    <w:rsid w:val="00232F80"/>
    <w:rsid w:val="002B7BA6"/>
    <w:rsid w:val="00342FEF"/>
    <w:rsid w:val="00355714"/>
    <w:rsid w:val="00374648"/>
    <w:rsid w:val="003C1B69"/>
    <w:rsid w:val="003E5B9C"/>
    <w:rsid w:val="003E707B"/>
    <w:rsid w:val="004167FC"/>
    <w:rsid w:val="00423D3E"/>
    <w:rsid w:val="004D38BE"/>
    <w:rsid w:val="004D3BEE"/>
    <w:rsid w:val="004E242C"/>
    <w:rsid w:val="004F37F3"/>
    <w:rsid w:val="004F6F0D"/>
    <w:rsid w:val="00525439"/>
    <w:rsid w:val="005B3253"/>
    <w:rsid w:val="00610383"/>
    <w:rsid w:val="00610D8D"/>
    <w:rsid w:val="006949C8"/>
    <w:rsid w:val="006E5E41"/>
    <w:rsid w:val="007229D3"/>
    <w:rsid w:val="00797ACB"/>
    <w:rsid w:val="008218BE"/>
    <w:rsid w:val="00841FD6"/>
    <w:rsid w:val="00847C1A"/>
    <w:rsid w:val="00944E21"/>
    <w:rsid w:val="00975885"/>
    <w:rsid w:val="00A16F42"/>
    <w:rsid w:val="00A94ED9"/>
    <w:rsid w:val="00AB7B9C"/>
    <w:rsid w:val="00C746B4"/>
    <w:rsid w:val="00D3308B"/>
    <w:rsid w:val="00DA7F90"/>
    <w:rsid w:val="00E30ED2"/>
    <w:rsid w:val="00E9198C"/>
    <w:rsid w:val="00E962A8"/>
    <w:rsid w:val="00EA1408"/>
    <w:rsid w:val="00EB0F13"/>
    <w:rsid w:val="00F127BC"/>
    <w:rsid w:val="00F15547"/>
    <w:rsid w:val="00F24B46"/>
    <w:rsid w:val="00F73B13"/>
    <w:rsid w:val="00FA50EA"/>
    <w:rsid w:val="00FF064C"/>
    <w:rsid w:val="00FF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Listing">
    <w:name w:val="ResListing"/>
    <w:basedOn w:val="Normal"/>
    <w:rsid w:val="004F37F3"/>
    <w:pPr>
      <w:numPr>
        <w:numId w:val="1"/>
      </w:numPr>
      <w:spacing w:after="120" w:line="240" w:lineRule="auto"/>
      <w:jc w:val="both"/>
    </w:pPr>
    <w:rPr>
      <w:rFonts w:ascii="Times New Roman" w:eastAsia="Times New Roman" w:hAnsi="Times New Roman" w:cs="Times New Roman"/>
      <w:sz w:val="24"/>
      <w:szCs w:val="20"/>
    </w:rPr>
  </w:style>
  <w:style w:type="character" w:styleId="Hyperlink">
    <w:name w:val="Hyperlink"/>
    <w:basedOn w:val="DefaultParagraphFont"/>
    <w:rsid w:val="004F37F3"/>
    <w:rPr>
      <w:color w:val="0000FF"/>
      <w:u w:val="single"/>
    </w:rPr>
  </w:style>
  <w:style w:type="paragraph" w:customStyle="1" w:styleId="CM1">
    <w:name w:val="CM1"/>
    <w:basedOn w:val="Normal"/>
    <w:next w:val="Normal"/>
    <w:uiPriority w:val="99"/>
    <w:rsid w:val="00423D3E"/>
    <w:pPr>
      <w:widowControl w:val="0"/>
      <w:autoSpaceDE w:val="0"/>
      <w:autoSpaceDN w:val="0"/>
      <w:adjustRightInd w:val="0"/>
      <w:spacing w:after="0" w:line="278" w:lineRule="atLeast"/>
    </w:pPr>
    <w:rPr>
      <w:rFonts w:ascii="TOMKYK+ArialMT" w:eastAsiaTheme="minorEastAsia" w:hAnsi="TOMKYK+ArialMT"/>
      <w:sz w:val="24"/>
      <w:szCs w:val="24"/>
    </w:rPr>
  </w:style>
  <w:style w:type="paragraph" w:customStyle="1" w:styleId="CM2">
    <w:name w:val="CM2"/>
    <w:basedOn w:val="Normal"/>
    <w:next w:val="Normal"/>
    <w:uiPriority w:val="99"/>
    <w:rsid w:val="00423D3E"/>
    <w:pPr>
      <w:widowControl w:val="0"/>
      <w:autoSpaceDE w:val="0"/>
      <w:autoSpaceDN w:val="0"/>
      <w:adjustRightInd w:val="0"/>
      <w:spacing w:after="275" w:line="240" w:lineRule="auto"/>
    </w:pPr>
    <w:rPr>
      <w:rFonts w:ascii="TOMKYK+ArialMT" w:eastAsiaTheme="minorEastAsia" w:hAnsi="TOMKYK+ArialMT"/>
      <w:sz w:val="24"/>
      <w:szCs w:val="24"/>
    </w:rPr>
  </w:style>
  <w:style w:type="character" w:styleId="CommentReference">
    <w:name w:val="annotation reference"/>
    <w:basedOn w:val="DefaultParagraphFont"/>
    <w:semiHidden/>
    <w:rsid w:val="000E225B"/>
    <w:rPr>
      <w:sz w:val="16"/>
      <w:szCs w:val="16"/>
    </w:rPr>
  </w:style>
  <w:style w:type="character" w:customStyle="1" w:styleId="libtext1">
    <w:name w:val="libtext1"/>
    <w:basedOn w:val="DefaultParagraphFont"/>
    <w:rsid w:val="000E225B"/>
    <w:rPr>
      <w:rFonts w:ascii="Arial" w:hAnsi="Arial" w:cs="Arial"/>
      <w:color w:val="000000"/>
      <w:sz w:val="20"/>
      <w:szCs w:val="20"/>
    </w:rPr>
  </w:style>
  <w:style w:type="paragraph" w:styleId="HTMLPreformatted">
    <w:name w:val="HTML Preformatted"/>
    <w:basedOn w:val="Normal"/>
    <w:link w:val="HTMLPreformattedChar"/>
    <w:rsid w:val="000E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bCs/>
      <w:color w:val="000000"/>
      <w:sz w:val="20"/>
      <w:szCs w:val="20"/>
    </w:rPr>
  </w:style>
  <w:style w:type="character" w:customStyle="1" w:styleId="HTMLPreformattedChar">
    <w:name w:val="HTML Preformatted Char"/>
    <w:basedOn w:val="DefaultParagraphFont"/>
    <w:link w:val="HTMLPreformatted"/>
    <w:rsid w:val="000E225B"/>
    <w:rPr>
      <w:rFonts w:ascii="Courier New" w:eastAsia="Courier New" w:hAnsi="Courier New" w:cs="Courier New"/>
      <w:bCs/>
      <w:color w:val="000000"/>
      <w:sz w:val="20"/>
      <w:szCs w:val="20"/>
    </w:rPr>
  </w:style>
  <w:style w:type="paragraph" w:styleId="Header">
    <w:name w:val="header"/>
    <w:basedOn w:val="Normal"/>
    <w:link w:val="HeaderChar"/>
    <w:uiPriority w:val="99"/>
    <w:semiHidden/>
    <w:unhideWhenUsed/>
    <w:rsid w:val="000E2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25B"/>
  </w:style>
  <w:style w:type="paragraph" w:styleId="Footer">
    <w:name w:val="footer"/>
    <w:basedOn w:val="Normal"/>
    <w:link w:val="FooterChar"/>
    <w:uiPriority w:val="99"/>
    <w:semiHidden/>
    <w:unhideWhenUsed/>
    <w:rsid w:val="000E2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25B"/>
  </w:style>
  <w:style w:type="paragraph" w:styleId="NormalWeb">
    <w:name w:val="Normal (Web)"/>
    <w:basedOn w:val="Normal"/>
    <w:uiPriority w:val="99"/>
    <w:semiHidden/>
    <w:unhideWhenUsed/>
    <w:rsid w:val="000E22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s.nationalservice.gov/Newsroom/10-0211-Corvington/11220036_vrpbU#791331520_tzN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venileis.org"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Rondenell</dc:creator>
  <cp:keywords/>
  <dc:description/>
  <cp:lastModifiedBy>test</cp:lastModifiedBy>
  <cp:revision>2</cp:revision>
  <cp:lastPrinted>2010-04-14T15:11:00Z</cp:lastPrinted>
  <dcterms:created xsi:type="dcterms:W3CDTF">2010-09-09T21:25:00Z</dcterms:created>
  <dcterms:modified xsi:type="dcterms:W3CDTF">2010-09-09T21:25:00Z</dcterms:modified>
</cp:coreProperties>
</file>