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FE" w:rsidRDefault="00D822FE" w:rsidP="00A106CC">
      <w:pPr>
        <w:pStyle w:val="Heading1"/>
        <w:jc w:val="center"/>
        <w:textAlignment w:val="top"/>
        <w:rPr>
          <w:color w:val="333333"/>
          <w:sz w:val="24"/>
        </w:rPr>
      </w:pPr>
      <w:r>
        <w:rPr>
          <w:color w:val="333333"/>
          <w:sz w:val="24"/>
        </w:rPr>
        <w:t>Agency Announcements</w:t>
      </w:r>
    </w:p>
    <w:p w:rsidR="00D822FE" w:rsidRDefault="00D822FE" w:rsidP="00A106CC">
      <w:pPr>
        <w:pStyle w:val="Heading1"/>
        <w:textAlignment w:val="top"/>
        <w:rPr>
          <w:color w:val="333333"/>
          <w:sz w:val="24"/>
        </w:rPr>
      </w:pPr>
      <w:smartTag w:uri="urn:schemas-microsoft-com:office:smarttags" w:element="country-region">
        <w:smartTag w:uri="urn:schemas-microsoft-com:office:smarttags" w:element="place">
          <w:r>
            <w:rPr>
              <w:color w:val="333333"/>
              <w:sz w:val="24"/>
            </w:rPr>
            <w:t>U.S.</w:t>
          </w:r>
        </w:smartTag>
      </w:smartTag>
      <w:r>
        <w:rPr>
          <w:color w:val="333333"/>
          <w:sz w:val="24"/>
        </w:rPr>
        <w:t xml:space="preserve"> Department of Agriculture</w:t>
      </w:r>
    </w:p>
    <w:p w:rsidR="00D822FE" w:rsidRDefault="00D822FE" w:rsidP="003D2C5C">
      <w:pPr>
        <w:pStyle w:val="Heading1"/>
        <w:textAlignment w:val="top"/>
        <w:rPr>
          <w:b w:val="0"/>
          <w:sz w:val="24"/>
        </w:rPr>
      </w:pPr>
      <w:r w:rsidRPr="003D2C5C">
        <w:rPr>
          <w:b w:val="0"/>
          <w:sz w:val="24"/>
        </w:rPr>
        <w:t xml:space="preserve">The Annual Children, Youth and Families at Risk (CYFAR) Conference </w:t>
      </w:r>
      <w:smartTag w:uri="urn:schemas-microsoft-com:office:smarttags" w:element="PersonName">
        <w:r w:rsidRPr="003D2C5C">
          <w:rPr>
            <w:b w:val="0"/>
            <w:sz w:val="24"/>
          </w:rPr>
          <w:t>wil</w:t>
        </w:r>
      </w:smartTag>
      <w:r w:rsidRPr="003D2C5C">
        <w:rPr>
          <w:b w:val="0"/>
          <w:sz w:val="24"/>
        </w:rPr>
        <w:t xml:space="preserve">l be held in </w:t>
      </w:r>
      <w:smartTag w:uri="urn:schemas-microsoft-com:office:smarttags" w:element="place">
        <w:smartTag w:uri="urn:schemas-microsoft-com:office:smarttags" w:element="City">
          <w:r w:rsidRPr="003D2C5C">
            <w:rPr>
              <w:b w:val="0"/>
              <w:sz w:val="24"/>
            </w:rPr>
            <w:t>San Francisco</w:t>
          </w:r>
        </w:smartTag>
      </w:smartTag>
      <w:r w:rsidRPr="003D2C5C">
        <w:rPr>
          <w:b w:val="0"/>
          <w:sz w:val="24"/>
        </w:rPr>
        <w:t xml:space="preserve"> on May 4–7. The conference kicks off on May 4 at the San Francisco Marriott Hotel with a variety of exciting preconference workshops. The </w:t>
      </w:r>
      <w:r>
        <w:rPr>
          <w:b w:val="0"/>
          <w:sz w:val="24"/>
        </w:rPr>
        <w:t>c</w:t>
      </w:r>
      <w:r w:rsidRPr="003D2C5C">
        <w:rPr>
          <w:b w:val="0"/>
          <w:sz w:val="24"/>
        </w:rPr>
        <w:t xml:space="preserve">onference itself begins on May 5 with breakfast and keynote speaker </w:t>
      </w:r>
      <w:hyperlink r:id="rId5" w:history="1">
        <w:r w:rsidRPr="003D2C5C">
          <w:rPr>
            <w:rStyle w:val="Hyperlink"/>
            <w:b w:val="0"/>
            <w:color w:val="auto"/>
            <w:sz w:val="24"/>
          </w:rPr>
          <w:t>Jim Garbarino</w:t>
        </w:r>
      </w:hyperlink>
      <w:r w:rsidRPr="003D2C5C">
        <w:rPr>
          <w:b w:val="0"/>
          <w:sz w:val="24"/>
        </w:rPr>
        <w:t xml:space="preserve">, Maude C. Clarke Chair in Humanistic Psychology and Director of the Center for the Human Rights of Children, </w:t>
      </w:r>
      <w:smartTag w:uri="urn:schemas-microsoft-com:office:smarttags" w:element="PlaceName">
        <w:smartTag w:uri="urn:schemas-microsoft-com:office:smarttags" w:element="place">
          <w:r w:rsidRPr="003D2C5C">
            <w:rPr>
              <w:b w:val="0"/>
              <w:sz w:val="24"/>
            </w:rPr>
            <w:t>Loyola</w:t>
          </w:r>
        </w:smartTag>
        <w:r w:rsidRPr="003D2C5C">
          <w:rPr>
            <w:b w:val="0"/>
            <w:sz w:val="24"/>
          </w:rPr>
          <w:t xml:space="preserve"> </w:t>
        </w:r>
        <w:smartTag w:uri="urn:schemas-microsoft-com:office:smarttags" w:element="PlaceType">
          <w:r w:rsidRPr="003D2C5C">
            <w:rPr>
              <w:b w:val="0"/>
              <w:sz w:val="24"/>
            </w:rPr>
            <w:t>University</w:t>
          </w:r>
        </w:smartTag>
      </w:smartTag>
      <w:r w:rsidRPr="003D2C5C">
        <w:rPr>
          <w:b w:val="0"/>
          <w:sz w:val="24"/>
        </w:rPr>
        <w:t>. Dr. Gabardine’s keynote</w:t>
      </w:r>
      <w:r w:rsidRPr="003D2C5C">
        <w:rPr>
          <w:b w:val="0"/>
          <w:iCs/>
          <w:sz w:val="24"/>
        </w:rPr>
        <w:t xml:space="preserve"> address, “Protecting Adolescents from Bullying, Harassment, and Emotional Violence</w:t>
      </w:r>
      <w:r w:rsidRPr="003D2C5C">
        <w:rPr>
          <w:b w:val="0"/>
          <w:sz w:val="24"/>
        </w:rPr>
        <w:t>,” focuses on how a school's social system plays a decisive role in the process of bullying, sexual harassment</w:t>
      </w:r>
      <w:r>
        <w:rPr>
          <w:b w:val="0"/>
          <w:sz w:val="24"/>
        </w:rPr>
        <w:t>,</w:t>
      </w:r>
      <w:r w:rsidRPr="003D2C5C">
        <w:rPr>
          <w:b w:val="0"/>
          <w:sz w:val="24"/>
        </w:rPr>
        <w:t xml:space="preserve"> and emotional violence in the lives of teenagers. For more information about the stimulating schedule of workshops, computer labs, and seminars, see   </w:t>
      </w:r>
      <w:hyperlink r:id="rId6" w:history="1">
        <w:r w:rsidRPr="003D2C5C">
          <w:rPr>
            <w:rStyle w:val="Hyperlink"/>
            <w:b w:val="0"/>
            <w:color w:val="auto"/>
            <w:sz w:val="24"/>
          </w:rPr>
          <w:t>http://cyfar2010.unl.edu/keynote_speakers</w:t>
        </w:r>
      </w:hyperlink>
      <w:r w:rsidRPr="003D2C5C">
        <w:rPr>
          <w:b w:val="0"/>
          <w:sz w:val="24"/>
        </w:rPr>
        <w:t xml:space="preserve">. </w:t>
      </w:r>
    </w:p>
    <w:p w:rsidR="00BE041B" w:rsidRPr="003D2C5C" w:rsidRDefault="00BE041B" w:rsidP="003D2C5C">
      <w:pPr>
        <w:pStyle w:val="Heading1"/>
        <w:textAlignment w:val="top"/>
        <w:rPr>
          <w:rFonts w:cs="Arial"/>
          <w:b w:val="0"/>
          <w:sz w:val="24"/>
          <w:szCs w:val="22"/>
        </w:rPr>
      </w:pPr>
    </w:p>
    <w:p w:rsidR="00BA1AC3" w:rsidRPr="00BE041B" w:rsidRDefault="00BA1AC3" w:rsidP="00BA1AC3">
      <w:pPr>
        <w:pStyle w:val="Heading1"/>
        <w:rPr>
          <w:b w:val="0"/>
          <w:sz w:val="24"/>
          <w:szCs w:val="24"/>
        </w:rPr>
      </w:pPr>
      <w:r w:rsidRPr="00BE041B">
        <w:rPr>
          <w:b w:val="0"/>
          <w:sz w:val="24"/>
          <w:szCs w:val="24"/>
        </w:rPr>
        <w:t xml:space="preserve">To address childhood hunger in the summer months, we have been promoting the Summer Food Service Program (SFSP) and encouraging States to take advantage of an opportunity to improve participation in the SFSP by leveraging newly available federal funds. The American Recovery and Reinvestment Act of 2009 established a $5 billion TANF Emergency Contingency Fund. These funds can be used to support programs that feed children during summer months. For example, TANF Emergency Contingency Funds could be used for transportation services to transport food and/or children to feeding sites, recreational activities to attract more youth to program locations, pay for staff support to provide supervision and programming at summer feeding sites, and meal preparation costs that are not otherwise reimbursed under the SFSP (including the cost of additional meals and meals provided to parents of SFSP-eligible children). </w:t>
      </w:r>
    </w:p>
    <w:p w:rsidR="00BA1AC3" w:rsidRPr="00BE041B" w:rsidRDefault="00BA1AC3" w:rsidP="00BA1AC3">
      <w:pPr>
        <w:pStyle w:val="Heading1"/>
        <w:rPr>
          <w:b w:val="0"/>
          <w:sz w:val="24"/>
          <w:szCs w:val="24"/>
        </w:rPr>
      </w:pPr>
      <w:r w:rsidRPr="00BE041B">
        <w:rPr>
          <w:b w:val="0"/>
          <w:sz w:val="24"/>
          <w:szCs w:val="24"/>
        </w:rPr>
        <w:t xml:space="preserve"> - SFSP information can be found at: </w:t>
      </w:r>
      <w:hyperlink r:id="rId7" w:history="1">
        <w:r w:rsidRPr="00BE041B">
          <w:rPr>
            <w:rStyle w:val="Hyperlink"/>
            <w:b w:val="0"/>
            <w:sz w:val="24"/>
            <w:szCs w:val="24"/>
          </w:rPr>
          <w:t>http://www.fns.usda.gov/cnd/summer/</w:t>
        </w:r>
      </w:hyperlink>
      <w:r w:rsidRPr="00BE041B">
        <w:rPr>
          <w:b w:val="0"/>
          <w:sz w:val="24"/>
          <w:szCs w:val="24"/>
        </w:rPr>
        <w:t xml:space="preserve"> </w:t>
      </w:r>
      <w:r w:rsidR="00BE041B">
        <w:rPr>
          <w:b w:val="0"/>
          <w:sz w:val="24"/>
          <w:szCs w:val="24"/>
        </w:rPr>
        <w:br/>
      </w:r>
      <w:r w:rsidRPr="00BE041B">
        <w:rPr>
          <w:b w:val="0"/>
          <w:sz w:val="24"/>
          <w:szCs w:val="24"/>
        </w:rPr>
        <w:t xml:space="preserve"> - State contacts can be found at: </w:t>
      </w:r>
      <w:hyperlink r:id="rId8" w:history="1">
        <w:r w:rsidRPr="00BE041B">
          <w:rPr>
            <w:rStyle w:val="Hyperlink"/>
            <w:b w:val="0"/>
            <w:sz w:val="24"/>
            <w:szCs w:val="24"/>
          </w:rPr>
          <w:t>http://www.fns.usda.gov/cnd/Contacts/StateDirectory.htm</w:t>
        </w:r>
      </w:hyperlink>
    </w:p>
    <w:p w:rsidR="00BA1AC3" w:rsidRPr="00BE041B" w:rsidRDefault="00BA1AC3" w:rsidP="00BA1AC3">
      <w:pPr>
        <w:pStyle w:val="Heading1"/>
        <w:rPr>
          <w:b w:val="0"/>
          <w:sz w:val="24"/>
          <w:szCs w:val="24"/>
        </w:rPr>
      </w:pPr>
    </w:p>
    <w:p w:rsidR="00BA1AC3" w:rsidRPr="00BE041B" w:rsidRDefault="00BA1AC3" w:rsidP="00BA1AC3">
      <w:pPr>
        <w:pStyle w:val="Heading1"/>
        <w:rPr>
          <w:b w:val="0"/>
          <w:sz w:val="24"/>
          <w:szCs w:val="24"/>
        </w:rPr>
      </w:pPr>
      <w:r w:rsidRPr="00BE041B">
        <w:rPr>
          <w:b w:val="0"/>
          <w:sz w:val="24"/>
          <w:szCs w:val="24"/>
        </w:rPr>
        <w:t>-- On April 1, we published a final rule on the at-risk afterschool care program. This program provides afterschool meals to children through age 18 participating in eligible afterschool care programs under the Child and Adult Care Food Program (CACFP) in selected States.  Although reimbursement for at-risk afterschool snacks is available in all States, at-risk afterschool meals are only available in 13 States and the District of Columbia.  To be eligible, afterschool care programs must be organized primarily to provide care to at-risk school children after school, or on weekends, holidays, or school vacations, must provide educational or enrichment activities, and must be located in low-income areas.  Programs may participate only if the basic purpose is to provide afterschool care and if the program is open to all eligible children.  The final rule includes the requirements for providing afterschool meals in these states.</w:t>
      </w:r>
    </w:p>
    <w:p w:rsidR="00BA1AC3" w:rsidRPr="00BE041B" w:rsidRDefault="00BA1AC3" w:rsidP="00BA1AC3">
      <w:pPr>
        <w:pStyle w:val="Heading1"/>
        <w:rPr>
          <w:b w:val="0"/>
          <w:sz w:val="24"/>
          <w:szCs w:val="24"/>
        </w:rPr>
      </w:pPr>
      <w:r w:rsidRPr="00BE041B">
        <w:rPr>
          <w:b w:val="0"/>
          <w:sz w:val="24"/>
          <w:szCs w:val="24"/>
        </w:rPr>
        <w:lastRenderedPageBreak/>
        <w:t xml:space="preserve"> - CACFP information can be found at: </w:t>
      </w:r>
      <w:hyperlink r:id="rId9" w:history="1">
        <w:r w:rsidRPr="00BE041B">
          <w:rPr>
            <w:rStyle w:val="Hyperlink"/>
            <w:b w:val="0"/>
            <w:sz w:val="24"/>
            <w:szCs w:val="24"/>
          </w:rPr>
          <w:t>http://www.fns.usda.gov/cnd/Care/Default.htm</w:t>
        </w:r>
      </w:hyperlink>
      <w:r w:rsidR="00BE041B">
        <w:rPr>
          <w:b w:val="0"/>
          <w:sz w:val="24"/>
          <w:szCs w:val="24"/>
        </w:rPr>
        <w:br/>
      </w:r>
      <w:r w:rsidRPr="00BE041B">
        <w:rPr>
          <w:b w:val="0"/>
          <w:sz w:val="24"/>
          <w:szCs w:val="24"/>
        </w:rPr>
        <w:t xml:space="preserve"> - At-risk afterschool care program information can be found at: </w:t>
      </w:r>
      <w:hyperlink r:id="rId10" w:history="1">
        <w:r w:rsidRPr="00BE041B">
          <w:rPr>
            <w:rStyle w:val="Hyperlink"/>
            <w:b w:val="0"/>
            <w:sz w:val="24"/>
            <w:szCs w:val="24"/>
          </w:rPr>
          <w:t>http://www.fns.usda.gov/cnd/Care/Afterschool.htm</w:t>
        </w:r>
      </w:hyperlink>
    </w:p>
    <w:p w:rsidR="00BA1AC3" w:rsidRPr="00BE041B" w:rsidRDefault="00BA1AC3" w:rsidP="00BA1AC3">
      <w:pPr>
        <w:pStyle w:val="Heading1"/>
        <w:rPr>
          <w:b w:val="0"/>
          <w:sz w:val="24"/>
          <w:szCs w:val="24"/>
        </w:rPr>
      </w:pPr>
      <w:r w:rsidRPr="00BE041B">
        <w:rPr>
          <w:b w:val="0"/>
          <w:sz w:val="24"/>
          <w:szCs w:val="24"/>
        </w:rPr>
        <w:t xml:space="preserve">-- Although current law allows for afterschool meals in only 13 States and the District of Columbia, legislation currently being considered in the Senate would expand this program to all States.  This legislation is part of the overall reauthorization of the Federal Child Nutrition Programs.  </w:t>
      </w:r>
    </w:p>
    <w:p w:rsidR="00D822FE" w:rsidRPr="00BE041B" w:rsidRDefault="00D822FE" w:rsidP="00A106CC">
      <w:pPr>
        <w:pStyle w:val="Heading1"/>
        <w:rPr>
          <w:b w:val="0"/>
          <w:sz w:val="24"/>
          <w:szCs w:val="24"/>
        </w:rPr>
      </w:pPr>
    </w:p>
    <w:p w:rsidR="00D822FE" w:rsidRPr="00FF11CD" w:rsidRDefault="00D822FE" w:rsidP="00A106CC">
      <w:pPr>
        <w:pStyle w:val="Heading1"/>
        <w:rPr>
          <w:sz w:val="24"/>
        </w:rPr>
      </w:pPr>
      <w:smartTag w:uri="urn:schemas-microsoft-com:office:smarttags" w:element="place">
        <w:smartTag w:uri="urn:schemas-microsoft-com:office:smarttags" w:element="country-region">
          <w:r w:rsidRPr="00FF11CD">
            <w:rPr>
              <w:sz w:val="24"/>
            </w:rPr>
            <w:t>U</w:t>
          </w:r>
          <w:r>
            <w:rPr>
              <w:sz w:val="24"/>
            </w:rPr>
            <w:t>.</w:t>
          </w:r>
          <w:r w:rsidRPr="00FF11CD">
            <w:rPr>
              <w:sz w:val="24"/>
            </w:rPr>
            <w:t>S</w:t>
          </w:r>
          <w:r>
            <w:rPr>
              <w:sz w:val="24"/>
            </w:rPr>
            <w:t>.</w:t>
          </w:r>
        </w:smartTag>
      </w:smartTag>
      <w:r w:rsidRPr="00FF11CD">
        <w:rPr>
          <w:sz w:val="24"/>
        </w:rPr>
        <w:t xml:space="preserve"> Department of Labor </w:t>
      </w:r>
    </w:p>
    <w:p w:rsidR="00D822FE" w:rsidRDefault="00D822FE" w:rsidP="003D2C5C">
      <w:r>
        <w:t>On April 8, 2010, t</w:t>
      </w:r>
      <w:r w:rsidRPr="00FF11CD">
        <w:t xml:space="preserve">he U.S. Department of Labor </w:t>
      </w:r>
      <w:r>
        <w:t xml:space="preserve">(DOL) </w:t>
      </w:r>
      <w:r w:rsidRPr="00FF11CD">
        <w:t xml:space="preserve">announced the availability of approximately </w:t>
      </w:r>
      <w:r w:rsidRPr="00FF11CD">
        <w:rPr>
          <w:rStyle w:val="xn-money"/>
          <w:szCs w:val="18"/>
        </w:rPr>
        <w:t>$20 million</w:t>
      </w:r>
      <w:r w:rsidRPr="00FF11CD">
        <w:t xml:space="preserve"> for two grants to provide employment services to young adult offenders and high school </w:t>
      </w:r>
      <w:proofErr w:type="gramStart"/>
      <w:r w:rsidRPr="00FF11CD">
        <w:t>dropouts</w:t>
      </w:r>
      <w:proofErr w:type="gramEnd"/>
      <w:r w:rsidRPr="00FF11CD">
        <w:t xml:space="preserve"> ages 18 to 24 in high-poverty, high-crime communities. "Reaching young people with the training and employment services they need to get good jobs is a critical part of helping them build successful careers and lives," said Secretary of Labor </w:t>
      </w:r>
      <w:r w:rsidRPr="00FF11CD">
        <w:rPr>
          <w:rStyle w:val="xn-person"/>
          <w:szCs w:val="18"/>
        </w:rPr>
        <w:t>Hilda L. Solis</w:t>
      </w:r>
      <w:r w:rsidRPr="00FF11CD">
        <w:t xml:space="preserve">. "Programs funded today </w:t>
      </w:r>
      <w:smartTag w:uri="urn:schemas-microsoft-com:office:smarttags" w:element="PersonName">
        <w:r w:rsidRPr="00FF11CD">
          <w:t>wil</w:t>
        </w:r>
      </w:smartTag>
      <w:r w:rsidRPr="00FF11CD">
        <w:t>l strengthen communities by improving the career prospects of individuals who have been involved with the justice system or who have dropped out of school."</w:t>
      </w:r>
    </w:p>
    <w:p w:rsidR="00D822FE" w:rsidRPr="00FF11CD" w:rsidRDefault="00D822FE" w:rsidP="00A106CC">
      <w:pPr>
        <w:pStyle w:val="NormalWeb"/>
        <w:spacing w:line="240" w:lineRule="auto"/>
        <w:rPr>
          <w:szCs w:val="18"/>
        </w:rPr>
      </w:pPr>
    </w:p>
    <w:p w:rsidR="00D822FE" w:rsidRDefault="00D822FE" w:rsidP="00A106CC">
      <w:pPr>
        <w:pStyle w:val="NormalWeb"/>
        <w:spacing w:line="240" w:lineRule="auto"/>
        <w:rPr>
          <w:szCs w:val="18"/>
        </w:rPr>
      </w:pPr>
      <w:r w:rsidRPr="00FF11CD">
        <w:rPr>
          <w:szCs w:val="18"/>
        </w:rPr>
        <w:t xml:space="preserve">Awarded through a competitive process, the goals of these grants are to prepare individuals for employment and reduce recidivism among participants. These goals </w:t>
      </w:r>
      <w:smartTag w:uri="urn:schemas-microsoft-com:office:smarttags" w:element="PersonName">
        <w:r w:rsidRPr="00FF11CD">
          <w:rPr>
            <w:szCs w:val="18"/>
          </w:rPr>
          <w:t>wil</w:t>
        </w:r>
      </w:smartTag>
      <w:r w:rsidRPr="00FF11CD">
        <w:rPr>
          <w:szCs w:val="18"/>
        </w:rPr>
        <w:t>l be accomplished through job placement, subsidized jobs, on-the-job training, mentoring</w:t>
      </w:r>
      <w:r>
        <w:rPr>
          <w:szCs w:val="18"/>
        </w:rPr>
        <w:t>,</w:t>
      </w:r>
      <w:r w:rsidRPr="00FF11CD">
        <w:rPr>
          <w:szCs w:val="18"/>
        </w:rPr>
        <w:t xml:space="preserve"> and community service projects. </w:t>
      </w:r>
      <w:r>
        <w:rPr>
          <w:szCs w:val="18"/>
        </w:rPr>
        <w:t>DOL</w:t>
      </w:r>
      <w:r w:rsidRPr="00FF11CD">
        <w:rPr>
          <w:szCs w:val="18"/>
        </w:rPr>
        <w:t xml:space="preserve"> expects to award two grants of </w:t>
      </w:r>
      <w:r w:rsidRPr="00FF11CD">
        <w:rPr>
          <w:rStyle w:val="xn-money"/>
          <w:szCs w:val="18"/>
        </w:rPr>
        <w:t>$10 million</w:t>
      </w:r>
      <w:r w:rsidRPr="00FF11CD">
        <w:rPr>
          <w:szCs w:val="18"/>
        </w:rPr>
        <w:t xml:space="preserve"> each covering a six-month planning period and two full years of operation. Each grantee </w:t>
      </w:r>
      <w:smartTag w:uri="urn:schemas-microsoft-com:office:smarttags" w:element="PersonName">
        <w:r w:rsidRPr="00FF11CD">
          <w:rPr>
            <w:szCs w:val="18"/>
          </w:rPr>
          <w:t>wil</w:t>
        </w:r>
      </w:smartTag>
      <w:r w:rsidRPr="00FF11CD">
        <w:rPr>
          <w:szCs w:val="18"/>
        </w:rPr>
        <w:t xml:space="preserve">l be required to competitively select local </w:t>
      </w:r>
      <w:proofErr w:type="spellStart"/>
      <w:r w:rsidRPr="00FF11CD">
        <w:rPr>
          <w:szCs w:val="18"/>
        </w:rPr>
        <w:t>subgrantees</w:t>
      </w:r>
      <w:proofErr w:type="spellEnd"/>
      <w:r w:rsidRPr="00FF11CD">
        <w:rPr>
          <w:szCs w:val="18"/>
        </w:rPr>
        <w:t xml:space="preserve"> to operate programs in a minimum of five high-poverty, high-crime communities in at least two different states.</w:t>
      </w:r>
      <w:r>
        <w:rPr>
          <w:szCs w:val="18"/>
        </w:rPr>
        <w:t xml:space="preserve"> </w:t>
      </w:r>
      <w:r w:rsidRPr="00FF11CD">
        <w:rPr>
          <w:szCs w:val="18"/>
        </w:rPr>
        <w:t xml:space="preserve">To view the full solicitation online, visit </w:t>
      </w:r>
      <w:hyperlink r:id="rId11" w:tgtFrame="_blank" w:history="1">
        <w:r w:rsidRPr="00FF11CD">
          <w:rPr>
            <w:rStyle w:val="Hyperlink"/>
            <w:color w:val="auto"/>
            <w:szCs w:val="18"/>
          </w:rPr>
          <w:t>http://www.doleta.gov/grants/find_grants.cfm</w:t>
        </w:r>
      </w:hyperlink>
      <w:r>
        <w:rPr>
          <w:szCs w:val="18"/>
        </w:rPr>
        <w:t xml:space="preserve">. </w:t>
      </w:r>
      <w:r w:rsidRPr="00FF11CD">
        <w:rPr>
          <w:szCs w:val="18"/>
        </w:rPr>
        <w:t xml:space="preserve">For information on the range of Department of Labor employment and training programs, visit </w:t>
      </w:r>
      <w:hyperlink r:id="rId12" w:tgtFrame="_blank" w:history="1">
        <w:r w:rsidRPr="00FF11CD">
          <w:rPr>
            <w:rStyle w:val="Hyperlink"/>
            <w:color w:val="auto"/>
            <w:szCs w:val="18"/>
          </w:rPr>
          <w:t>http://www.doleta.gov</w:t>
        </w:r>
      </w:hyperlink>
      <w:r>
        <w:rPr>
          <w:szCs w:val="18"/>
        </w:rPr>
        <w:t xml:space="preserve">. </w:t>
      </w:r>
      <w:r w:rsidRPr="00FF11CD">
        <w:rPr>
          <w:szCs w:val="18"/>
        </w:rPr>
        <w:t xml:space="preserve"> </w:t>
      </w:r>
    </w:p>
    <w:p w:rsidR="00D822FE" w:rsidRDefault="00D822FE" w:rsidP="00A106CC">
      <w:pPr>
        <w:rPr>
          <w:rFonts w:ascii="Calibri" w:hAnsi="Calibri" w:cs="Arial"/>
          <w:color w:val="FFFFFF"/>
          <w:sz w:val="22"/>
          <w:szCs w:val="22"/>
        </w:rPr>
      </w:pPr>
    </w:p>
    <w:p w:rsidR="009C7BA1" w:rsidRPr="00FF11CD" w:rsidRDefault="009C7BA1" w:rsidP="009C7BA1">
      <w:pPr>
        <w:pStyle w:val="Heading1"/>
        <w:rPr>
          <w:sz w:val="24"/>
        </w:rPr>
      </w:pPr>
      <w:r w:rsidRPr="00FF11CD">
        <w:rPr>
          <w:sz w:val="24"/>
        </w:rPr>
        <w:t>U</w:t>
      </w:r>
      <w:r>
        <w:rPr>
          <w:sz w:val="24"/>
        </w:rPr>
        <w:t>.</w:t>
      </w:r>
      <w:r w:rsidRPr="00FF11CD">
        <w:rPr>
          <w:sz w:val="24"/>
        </w:rPr>
        <w:t>S</w:t>
      </w:r>
      <w:r>
        <w:rPr>
          <w:sz w:val="24"/>
        </w:rPr>
        <w:t>.</w:t>
      </w:r>
      <w:r w:rsidRPr="00FF11CD">
        <w:rPr>
          <w:sz w:val="24"/>
        </w:rPr>
        <w:t xml:space="preserve"> Department of </w:t>
      </w:r>
      <w:r>
        <w:rPr>
          <w:sz w:val="24"/>
        </w:rPr>
        <w:t>Health and Human Services, Substance Abuse and Mental Health Services Administration</w:t>
      </w:r>
    </w:p>
    <w:p w:rsidR="009C7BA1" w:rsidRPr="00410DFB" w:rsidRDefault="009C7BA1" w:rsidP="009C7BA1">
      <w:proofErr w:type="gramStart"/>
      <w:r>
        <w:rPr>
          <w:b/>
          <w:sz w:val="26"/>
          <w:szCs w:val="26"/>
        </w:rPr>
        <w:t>Juvenile Drug Courts.</w:t>
      </w:r>
      <w:proofErr w:type="gramEnd"/>
      <w:r>
        <w:rPr>
          <w:b/>
          <w:sz w:val="26"/>
          <w:szCs w:val="26"/>
        </w:rPr>
        <w:t xml:space="preserve">  </w:t>
      </w:r>
      <w:r w:rsidRPr="00410DFB">
        <w:t xml:space="preserve">In FY 2010, SAMHSA will jointly fund 3 juvenile drug courts in collaboration with OJJDP and the Robert Wood Johnson Foundation’s Reclaiming Futures’ Program. </w:t>
      </w:r>
      <w:r>
        <w:t xml:space="preserve"> </w:t>
      </w:r>
      <w:r w:rsidRPr="00410DFB">
        <w:t xml:space="preserve">SAMHSA’s funding will pay for training and certification in the use of proven screening/assessment protocols and an evidence based practice for behavioral health/substance abuse treatment. </w:t>
      </w:r>
      <w:r>
        <w:t xml:space="preserve"> </w:t>
      </w:r>
      <w:r w:rsidRPr="00410DFB">
        <w:t>SAMHSA provides up to $200,000 per year for the treatment services associated with these grants</w:t>
      </w:r>
      <w:r>
        <w:t xml:space="preserve">.  </w:t>
      </w:r>
      <w:r w:rsidRPr="00410DFB">
        <w:t>OJJDP will be funding the set-up and operation of the court</w:t>
      </w:r>
      <w:r>
        <w:t xml:space="preserve">.  </w:t>
      </w:r>
      <w:r w:rsidRPr="00410DFB">
        <w:t xml:space="preserve">The Robert Wood Johnson Foundation’s funding will provide </w:t>
      </w:r>
      <w:r>
        <w:t>t</w:t>
      </w:r>
      <w:r w:rsidRPr="00410DFB">
        <w:t xml:space="preserve">echnical </w:t>
      </w:r>
      <w:r>
        <w:t>a</w:t>
      </w:r>
      <w:r w:rsidRPr="00410DFB">
        <w:t>ssistance on implementation of the Reclaiming Futures model</w:t>
      </w:r>
      <w:r>
        <w:t>,</w:t>
      </w:r>
      <w:r w:rsidRPr="00410DFB">
        <w:t xml:space="preserve"> which strengthens both the systems and community response to youth and their families and caregivers who are involved in the juvenile justice system.  </w:t>
      </w:r>
      <w:r>
        <w:t xml:space="preserve">With </w:t>
      </w:r>
      <w:r w:rsidRPr="00410DFB">
        <w:t xml:space="preserve">these three grants, SAMHSA/OJJDP/RWJF will be jointly funding 12 juvenile drug courts.  </w:t>
      </w:r>
    </w:p>
    <w:p w:rsidR="009C7BA1" w:rsidRDefault="009C7BA1" w:rsidP="009C7BA1">
      <w:pPr>
        <w:pStyle w:val="NormalWeb"/>
        <w:keepNext/>
      </w:pPr>
      <w:r>
        <w:rPr>
          <w:b/>
          <w:sz w:val="26"/>
          <w:szCs w:val="26"/>
        </w:rPr>
        <w:lastRenderedPageBreak/>
        <w:t xml:space="preserve">Grant for Children Affected by Methamphetamine in Families.  </w:t>
      </w:r>
      <w:r w:rsidRPr="00410DFB">
        <w:t>SAMHSA currently has a grant announcement in the field focusing on children affected by methamphetamine in families participating in family treatment drug court. This announcement closes on April 29.  The total anticipated funding is up to $4.4 million with up to 12 awards (maximum award amount of $370,000/year, per site, for up to four years).</w:t>
      </w:r>
      <w:r>
        <w:t xml:space="preserve">  </w:t>
      </w:r>
      <w:r w:rsidRPr="00410DFB">
        <w:t>The purpose of this grant program</w:t>
      </w:r>
      <w:r w:rsidRPr="00410DFB">
        <w:rPr>
          <w:rStyle w:val="Strong"/>
        </w:rPr>
        <w:t xml:space="preserve"> </w:t>
      </w:r>
      <w:r w:rsidRPr="00410DFB">
        <w:t>is to</w:t>
      </w:r>
      <w:r w:rsidRPr="00410DFB">
        <w:rPr>
          <w:rStyle w:val="Strong"/>
        </w:rPr>
        <w:t xml:space="preserve"> </w:t>
      </w:r>
      <w:r w:rsidRPr="00410DFB">
        <w:t xml:space="preserve">expand and/or enhance services to children (0-17 years) and families of those suffering from methamphetamine use and abuse, who are involved with a </w:t>
      </w:r>
      <w:smartTag w:uri="urn:schemas-microsoft-com:office:smarttags" w:element="Street">
        <w:smartTag w:uri="urn:schemas-microsoft-com:office:smarttags" w:element="address">
          <w:r w:rsidRPr="00410DFB">
            <w:t>Family Treatment Drug Court</w:t>
          </w:r>
        </w:smartTag>
      </w:smartTag>
      <w:r w:rsidRPr="00410DFB">
        <w:t xml:space="preserve">.  The intent </w:t>
      </w:r>
      <w:r>
        <w:t>is</w:t>
      </w:r>
      <w:r w:rsidRPr="00410DFB">
        <w:t xml:space="preserve"> to provide services directly to the children and to expand and/or enhance supportive services for parents, caregivers, and families.</w:t>
      </w:r>
    </w:p>
    <w:p w:rsidR="009C7BA1" w:rsidRPr="005A0170" w:rsidRDefault="009C7BA1" w:rsidP="00A106CC">
      <w:pPr>
        <w:rPr>
          <w:rFonts w:ascii="Calibri" w:hAnsi="Calibri" w:cs="Arial"/>
          <w:color w:val="FFFFFF"/>
          <w:sz w:val="22"/>
          <w:szCs w:val="22"/>
        </w:rPr>
      </w:pPr>
    </w:p>
    <w:sectPr w:rsidR="009C7BA1" w:rsidRPr="005A0170" w:rsidSect="00BE4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ACB67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BFCDC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398E4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40699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F2E2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8EE1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8232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CADA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12FC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D4BA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20"/>
  <w:characterSpacingControl w:val="doNotCompress"/>
  <w:compat/>
  <w:rsids>
    <w:rsidRoot w:val="00A40F70"/>
    <w:rsid w:val="002A64EC"/>
    <w:rsid w:val="002F2658"/>
    <w:rsid w:val="0030464F"/>
    <w:rsid w:val="003D2C5C"/>
    <w:rsid w:val="004C238A"/>
    <w:rsid w:val="00587C72"/>
    <w:rsid w:val="005A0170"/>
    <w:rsid w:val="00856163"/>
    <w:rsid w:val="0092277F"/>
    <w:rsid w:val="009C7BA1"/>
    <w:rsid w:val="00A106CC"/>
    <w:rsid w:val="00A40F70"/>
    <w:rsid w:val="00AF2703"/>
    <w:rsid w:val="00BA1AC3"/>
    <w:rsid w:val="00BE041B"/>
    <w:rsid w:val="00BE4CBF"/>
    <w:rsid w:val="00CC5371"/>
    <w:rsid w:val="00D822FE"/>
    <w:rsid w:val="00DA154C"/>
    <w:rsid w:val="00ED0CBA"/>
    <w:rsid w:val="00F9627F"/>
    <w:rsid w:val="00FF1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70"/>
    <w:rPr>
      <w:rFonts w:ascii="Times New Roman" w:hAnsi="Times New Roman"/>
      <w:sz w:val="24"/>
      <w:szCs w:val="24"/>
    </w:rPr>
  </w:style>
  <w:style w:type="paragraph" w:styleId="Heading1">
    <w:name w:val="heading 1"/>
    <w:basedOn w:val="Normal"/>
    <w:link w:val="Heading1Char"/>
    <w:uiPriority w:val="99"/>
    <w:qFormat/>
    <w:rsid w:val="00A40F70"/>
    <w:pPr>
      <w:spacing w:before="100" w:beforeAutospacing="1" w:after="100" w:afterAutospacing="1"/>
      <w:outlineLvl w:val="0"/>
    </w:pPr>
    <w:rPr>
      <w:b/>
      <w:bCs/>
      <w:kern w:val="36"/>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F70"/>
    <w:rPr>
      <w:rFonts w:ascii="Times New Roman" w:hAnsi="Times New Roman" w:cs="Times New Roman"/>
      <w:b/>
      <w:bCs/>
      <w:kern w:val="36"/>
      <w:sz w:val="29"/>
      <w:szCs w:val="29"/>
    </w:rPr>
  </w:style>
  <w:style w:type="character" w:styleId="Hyperlink">
    <w:name w:val="Hyperlink"/>
    <w:basedOn w:val="DefaultParagraphFont"/>
    <w:uiPriority w:val="99"/>
    <w:rsid w:val="00A40F70"/>
    <w:rPr>
      <w:rFonts w:cs="Times New Roman"/>
      <w:color w:val="0000FF"/>
      <w:u w:val="single"/>
    </w:rPr>
  </w:style>
  <w:style w:type="paragraph" w:styleId="NormalWeb">
    <w:name w:val="Normal (Web)"/>
    <w:basedOn w:val="Normal"/>
    <w:rsid w:val="00F9627F"/>
    <w:pPr>
      <w:spacing w:line="288" w:lineRule="atLeast"/>
    </w:pPr>
    <w:rPr>
      <w:rFonts w:eastAsia="Times New Roman"/>
    </w:rPr>
  </w:style>
  <w:style w:type="character" w:customStyle="1" w:styleId="xn-money">
    <w:name w:val="xn-money"/>
    <w:basedOn w:val="DefaultParagraphFont"/>
    <w:uiPriority w:val="99"/>
    <w:rsid w:val="00F9627F"/>
    <w:rPr>
      <w:rFonts w:cs="Times New Roman"/>
    </w:rPr>
  </w:style>
  <w:style w:type="character" w:customStyle="1" w:styleId="xn-person">
    <w:name w:val="xn-person"/>
    <w:basedOn w:val="DefaultParagraphFont"/>
    <w:uiPriority w:val="99"/>
    <w:rsid w:val="00F9627F"/>
    <w:rPr>
      <w:rFonts w:cs="Times New Roman"/>
    </w:rPr>
  </w:style>
  <w:style w:type="character" w:styleId="Strong">
    <w:name w:val="Strong"/>
    <w:basedOn w:val="DefaultParagraphFont"/>
    <w:qFormat/>
    <w:locked/>
    <w:rsid w:val="009C7BA1"/>
    <w:rPr>
      <w:b/>
      <w:bCs/>
    </w:rPr>
  </w:style>
</w:styles>
</file>

<file path=word/webSettings.xml><?xml version="1.0" encoding="utf-8"?>
<w:webSettings xmlns:r="http://schemas.openxmlformats.org/officeDocument/2006/relationships" xmlns:w="http://schemas.openxmlformats.org/wordprocessingml/2006/main">
  <w:divs>
    <w:div w:id="562957663">
      <w:marLeft w:val="0"/>
      <w:marRight w:val="0"/>
      <w:marTop w:val="0"/>
      <w:marBottom w:val="0"/>
      <w:divBdr>
        <w:top w:val="none" w:sz="0" w:space="0" w:color="auto"/>
        <w:left w:val="none" w:sz="0" w:space="0" w:color="auto"/>
        <w:bottom w:val="none" w:sz="0" w:space="0" w:color="auto"/>
        <w:right w:val="none" w:sz="0" w:space="0" w:color="auto"/>
      </w:divBdr>
    </w:div>
    <w:div w:id="562957664">
      <w:marLeft w:val="0"/>
      <w:marRight w:val="0"/>
      <w:marTop w:val="0"/>
      <w:marBottom w:val="0"/>
      <w:divBdr>
        <w:top w:val="none" w:sz="0" w:space="0" w:color="auto"/>
        <w:left w:val="none" w:sz="0" w:space="0" w:color="auto"/>
        <w:bottom w:val="none" w:sz="0" w:space="0" w:color="auto"/>
        <w:right w:val="none" w:sz="0" w:space="0" w:color="auto"/>
      </w:divBdr>
      <w:divsChild>
        <w:div w:id="562957658">
          <w:marLeft w:val="0"/>
          <w:marRight w:val="0"/>
          <w:marTop w:val="50"/>
          <w:marBottom w:val="0"/>
          <w:divBdr>
            <w:top w:val="none" w:sz="0" w:space="0" w:color="auto"/>
            <w:left w:val="none" w:sz="0" w:space="0" w:color="auto"/>
            <w:bottom w:val="single" w:sz="48" w:space="0" w:color="FFFFFF"/>
            <w:right w:val="none" w:sz="0" w:space="0" w:color="auto"/>
          </w:divBdr>
          <w:divsChild>
            <w:div w:id="562957661">
              <w:marLeft w:val="0"/>
              <w:marRight w:val="0"/>
              <w:marTop w:val="0"/>
              <w:marBottom w:val="0"/>
              <w:divBdr>
                <w:top w:val="none" w:sz="0" w:space="0" w:color="auto"/>
                <w:left w:val="none" w:sz="0" w:space="0" w:color="auto"/>
                <w:bottom w:val="none" w:sz="0" w:space="0" w:color="auto"/>
                <w:right w:val="none" w:sz="0" w:space="0" w:color="auto"/>
              </w:divBdr>
              <w:divsChild>
                <w:div w:id="562957653">
                  <w:marLeft w:val="0"/>
                  <w:marRight w:val="0"/>
                  <w:marTop w:val="0"/>
                  <w:marBottom w:val="0"/>
                  <w:divBdr>
                    <w:top w:val="none" w:sz="0" w:space="0" w:color="auto"/>
                    <w:left w:val="none" w:sz="0" w:space="0" w:color="auto"/>
                    <w:bottom w:val="none" w:sz="0" w:space="0" w:color="auto"/>
                    <w:right w:val="none" w:sz="0" w:space="0" w:color="auto"/>
                  </w:divBdr>
                  <w:divsChild>
                    <w:div w:id="562957655">
                      <w:marLeft w:val="0"/>
                      <w:marRight w:val="0"/>
                      <w:marTop w:val="0"/>
                      <w:marBottom w:val="0"/>
                      <w:divBdr>
                        <w:top w:val="none" w:sz="0" w:space="0" w:color="auto"/>
                        <w:left w:val="none" w:sz="0" w:space="0" w:color="auto"/>
                        <w:bottom w:val="none" w:sz="0" w:space="0" w:color="auto"/>
                        <w:right w:val="none" w:sz="0" w:space="0" w:color="auto"/>
                      </w:divBdr>
                    </w:div>
                    <w:div w:id="562957662">
                      <w:marLeft w:val="0"/>
                      <w:marRight w:val="0"/>
                      <w:marTop w:val="0"/>
                      <w:marBottom w:val="0"/>
                      <w:divBdr>
                        <w:top w:val="none" w:sz="0" w:space="0" w:color="auto"/>
                        <w:left w:val="none" w:sz="0" w:space="0" w:color="auto"/>
                        <w:bottom w:val="none" w:sz="0" w:space="0" w:color="auto"/>
                        <w:right w:val="none" w:sz="0" w:space="0" w:color="auto"/>
                      </w:divBdr>
                      <w:divsChild>
                        <w:div w:id="5629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57665">
      <w:marLeft w:val="0"/>
      <w:marRight w:val="0"/>
      <w:marTop w:val="0"/>
      <w:marBottom w:val="0"/>
      <w:divBdr>
        <w:top w:val="none" w:sz="0" w:space="0" w:color="auto"/>
        <w:left w:val="none" w:sz="0" w:space="0" w:color="auto"/>
        <w:bottom w:val="none" w:sz="0" w:space="0" w:color="auto"/>
        <w:right w:val="none" w:sz="0" w:space="0" w:color="auto"/>
      </w:divBdr>
      <w:divsChild>
        <w:div w:id="562957657">
          <w:marLeft w:val="0"/>
          <w:marRight w:val="0"/>
          <w:marTop w:val="29"/>
          <w:marBottom w:val="0"/>
          <w:divBdr>
            <w:top w:val="none" w:sz="0" w:space="0" w:color="auto"/>
            <w:left w:val="none" w:sz="0" w:space="0" w:color="auto"/>
            <w:bottom w:val="single" w:sz="48" w:space="0" w:color="FFFFFF"/>
            <w:right w:val="none" w:sz="0" w:space="0" w:color="auto"/>
          </w:divBdr>
          <w:divsChild>
            <w:div w:id="562957660">
              <w:marLeft w:val="0"/>
              <w:marRight w:val="0"/>
              <w:marTop w:val="0"/>
              <w:marBottom w:val="0"/>
              <w:divBdr>
                <w:top w:val="none" w:sz="0" w:space="0" w:color="auto"/>
                <w:left w:val="none" w:sz="0" w:space="0" w:color="auto"/>
                <w:bottom w:val="none" w:sz="0" w:space="0" w:color="auto"/>
                <w:right w:val="none" w:sz="0" w:space="0" w:color="auto"/>
              </w:divBdr>
              <w:divsChild>
                <w:div w:id="562957659">
                  <w:marLeft w:val="0"/>
                  <w:marRight w:val="0"/>
                  <w:marTop w:val="0"/>
                  <w:marBottom w:val="0"/>
                  <w:divBdr>
                    <w:top w:val="none" w:sz="0" w:space="0" w:color="auto"/>
                    <w:left w:val="none" w:sz="0" w:space="0" w:color="auto"/>
                    <w:bottom w:val="none" w:sz="0" w:space="0" w:color="auto"/>
                    <w:right w:val="none" w:sz="0" w:space="0" w:color="auto"/>
                  </w:divBdr>
                  <w:divsChild>
                    <w:div w:id="562957654">
                      <w:marLeft w:val="0"/>
                      <w:marRight w:val="0"/>
                      <w:marTop w:val="0"/>
                      <w:marBottom w:val="0"/>
                      <w:divBdr>
                        <w:top w:val="none" w:sz="0" w:space="0" w:color="auto"/>
                        <w:left w:val="none" w:sz="0" w:space="0" w:color="auto"/>
                        <w:bottom w:val="none" w:sz="0" w:space="0" w:color="auto"/>
                        <w:right w:val="none" w:sz="0" w:space="0" w:color="auto"/>
                      </w:divBdr>
                    </w:div>
                    <w:div w:id="562957667">
                      <w:marLeft w:val="0"/>
                      <w:marRight w:val="0"/>
                      <w:marTop w:val="0"/>
                      <w:marBottom w:val="0"/>
                      <w:divBdr>
                        <w:top w:val="none" w:sz="0" w:space="0" w:color="auto"/>
                        <w:left w:val="none" w:sz="0" w:space="0" w:color="auto"/>
                        <w:bottom w:val="none" w:sz="0" w:space="0" w:color="auto"/>
                        <w:right w:val="none" w:sz="0" w:space="0" w:color="auto"/>
                      </w:divBdr>
                      <w:divsChild>
                        <w:div w:id="562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472303">
      <w:bodyDiv w:val="1"/>
      <w:marLeft w:val="0"/>
      <w:marRight w:val="0"/>
      <w:marTop w:val="0"/>
      <w:marBottom w:val="0"/>
      <w:divBdr>
        <w:top w:val="none" w:sz="0" w:space="0" w:color="auto"/>
        <w:left w:val="none" w:sz="0" w:space="0" w:color="auto"/>
        <w:bottom w:val="none" w:sz="0" w:space="0" w:color="auto"/>
        <w:right w:val="none" w:sz="0" w:space="0" w:color="auto"/>
      </w:divBdr>
    </w:div>
    <w:div w:id="13399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cnd/Contacts/StateDirector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s.usda.gov/cnd/summer/" TargetMode="External"/><Relationship Id="rId12" Type="http://schemas.openxmlformats.org/officeDocument/2006/relationships/hyperlink" Target="http://www.dolet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far2010.unl.edu/keynote_speakers" TargetMode="External"/><Relationship Id="rId11" Type="http://schemas.openxmlformats.org/officeDocument/2006/relationships/hyperlink" Target="http://www.doleta.gov/grants/find_grants.cfm" TargetMode="External"/><Relationship Id="rId5" Type="http://schemas.openxmlformats.org/officeDocument/2006/relationships/hyperlink" Target="http://cyfar2010.unl.edu/keynote_speakers" TargetMode="External"/><Relationship Id="rId10" Type="http://schemas.openxmlformats.org/officeDocument/2006/relationships/hyperlink" Target="http://www.fns.usda.gov/cnd/Care/Afterschool.htm" TargetMode="External"/><Relationship Id="rId4" Type="http://schemas.openxmlformats.org/officeDocument/2006/relationships/webSettings" Target="webSettings.xml"/><Relationship Id="rId9" Type="http://schemas.openxmlformats.org/officeDocument/2006/relationships/hyperlink" Target="http://www.fns.usda.gov/cnd/Care/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Join us in San Francisco on May 4-7 for the Annual CYFAR  (Children, Youth and Families at Risk) Conference</vt:lpstr>
    </vt:vector>
  </TitlesOfParts>
  <Company>OJP</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us in San Francisco on May 4-7 for the Annual CYFAR  (Children, Youth and Families at Risk) Conference</dc:title>
  <dc:subject/>
  <dc:creator>test</dc:creator>
  <cp:keywords/>
  <dc:description/>
  <cp:lastModifiedBy>test</cp:lastModifiedBy>
  <cp:revision>2</cp:revision>
  <cp:lastPrinted>2010-04-15T14:38:00Z</cp:lastPrinted>
  <dcterms:created xsi:type="dcterms:W3CDTF">2010-04-15T20:14:00Z</dcterms:created>
  <dcterms:modified xsi:type="dcterms:W3CDTF">2010-04-15T20:14:00Z</dcterms:modified>
</cp:coreProperties>
</file>